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62" w:rsidRPr="003806D1" w:rsidRDefault="00506762" w:rsidP="00506762">
      <w:pPr>
        <w:keepNext/>
        <w:spacing w:after="0"/>
        <w:jc w:val="right"/>
        <w:outlineLvl w:val="0"/>
        <w:rPr>
          <w:rFonts w:ascii="Times New Roman" w:eastAsia="Times New Roman" w:hAnsi="Times New Roman" w:cs="Times New Roman"/>
          <w:color w:val="000000"/>
          <w:sz w:val="24"/>
          <w:szCs w:val="24"/>
          <w:lang w:eastAsia="ru-RU"/>
        </w:rPr>
      </w:pPr>
      <w:r w:rsidRPr="003806D1">
        <w:rPr>
          <w:rFonts w:ascii="Times New Roman" w:eastAsia="Times New Roman" w:hAnsi="Times New Roman" w:cs="Times New Roman"/>
          <w:color w:val="000000"/>
          <w:sz w:val="24"/>
          <w:szCs w:val="24"/>
          <w:lang w:eastAsia="ru-RU"/>
        </w:rPr>
        <w:t>Проект</w:t>
      </w:r>
    </w:p>
    <w:p w:rsidR="00506762" w:rsidRPr="003806D1" w:rsidRDefault="00506762" w:rsidP="00506762">
      <w:pPr>
        <w:spacing w:after="0"/>
        <w:jc w:val="right"/>
        <w:rPr>
          <w:rFonts w:ascii="Times New Roman" w:eastAsia="Times New Roman" w:hAnsi="Times New Roman" w:cs="Times New Roman"/>
          <w:color w:val="000000"/>
          <w:sz w:val="24"/>
          <w:szCs w:val="24"/>
          <w:lang w:eastAsia="ru-RU"/>
        </w:rPr>
      </w:pPr>
    </w:p>
    <w:p w:rsidR="00506762" w:rsidRPr="003806D1" w:rsidRDefault="00506762" w:rsidP="00506762">
      <w:pPr>
        <w:keepNext/>
        <w:spacing w:after="0"/>
        <w:jc w:val="center"/>
        <w:outlineLvl w:val="1"/>
        <w:rPr>
          <w:rFonts w:ascii="Times New Roman" w:eastAsia="Times New Roman" w:hAnsi="Times New Roman" w:cs="Times New Roman"/>
          <w:color w:val="000000"/>
          <w:sz w:val="24"/>
          <w:szCs w:val="24"/>
          <w:lang w:eastAsia="ru-RU"/>
        </w:rPr>
      </w:pPr>
      <w:proofErr w:type="gramStart"/>
      <w:r w:rsidRPr="003806D1">
        <w:rPr>
          <w:rFonts w:ascii="Times New Roman" w:eastAsia="Times New Roman" w:hAnsi="Times New Roman" w:cs="Times New Roman"/>
          <w:color w:val="000000"/>
          <w:sz w:val="24"/>
          <w:szCs w:val="24"/>
          <w:lang w:eastAsia="ru-RU"/>
        </w:rPr>
        <w:t>П</w:t>
      </w:r>
      <w:proofErr w:type="gramEnd"/>
      <w:r w:rsidRPr="003806D1">
        <w:rPr>
          <w:rFonts w:ascii="Times New Roman" w:eastAsia="Times New Roman" w:hAnsi="Times New Roman" w:cs="Times New Roman"/>
          <w:color w:val="000000"/>
          <w:sz w:val="24"/>
          <w:szCs w:val="24"/>
          <w:lang w:eastAsia="ru-RU"/>
        </w:rPr>
        <w:t xml:space="preserve"> О С Т А Н О В Л Е Н И Е</w:t>
      </w:r>
    </w:p>
    <w:p w:rsidR="00506762" w:rsidRPr="003806D1" w:rsidRDefault="00506762" w:rsidP="00506762">
      <w:pPr>
        <w:spacing w:after="0"/>
        <w:rPr>
          <w:rFonts w:ascii="Times New Roman" w:eastAsia="Times New Roman" w:hAnsi="Times New Roman" w:cs="Times New Roman"/>
          <w:color w:val="000000"/>
          <w:sz w:val="24"/>
          <w:szCs w:val="24"/>
          <w:lang w:eastAsia="ru-RU"/>
        </w:rPr>
      </w:pPr>
    </w:p>
    <w:p w:rsidR="00506762" w:rsidRPr="003806D1" w:rsidRDefault="00506762" w:rsidP="00506762">
      <w:pPr>
        <w:spacing w:after="0"/>
        <w:jc w:val="center"/>
        <w:rPr>
          <w:rFonts w:ascii="Times New Roman" w:eastAsia="Times New Roman" w:hAnsi="Times New Roman" w:cs="Times New Roman"/>
          <w:color w:val="000000"/>
          <w:sz w:val="24"/>
          <w:szCs w:val="24"/>
          <w:lang w:eastAsia="ru-RU"/>
        </w:rPr>
      </w:pPr>
      <w:r w:rsidRPr="003806D1">
        <w:rPr>
          <w:rFonts w:ascii="Times New Roman" w:eastAsia="Times New Roman" w:hAnsi="Times New Roman" w:cs="Times New Roman"/>
          <w:color w:val="000000"/>
          <w:sz w:val="24"/>
          <w:szCs w:val="24"/>
          <w:lang w:eastAsia="ru-RU"/>
        </w:rPr>
        <w:t>Администрации города Сарапула</w:t>
      </w:r>
    </w:p>
    <w:p w:rsidR="00506762" w:rsidRPr="003806D1" w:rsidRDefault="00506762" w:rsidP="00506762">
      <w:pPr>
        <w:spacing w:after="0"/>
        <w:jc w:val="center"/>
        <w:rPr>
          <w:rFonts w:ascii="Times New Roman" w:eastAsia="Times New Roman" w:hAnsi="Times New Roman" w:cs="Times New Roman"/>
          <w:color w:val="000000"/>
          <w:sz w:val="24"/>
          <w:szCs w:val="24"/>
          <w:lang w:eastAsia="ru-RU"/>
        </w:rPr>
      </w:pPr>
    </w:p>
    <w:p w:rsidR="00506762" w:rsidRPr="003806D1" w:rsidRDefault="00506762" w:rsidP="00506762">
      <w:pPr>
        <w:tabs>
          <w:tab w:val="left" w:pos="6379"/>
        </w:tabs>
        <w:spacing w:after="0"/>
        <w:jc w:val="both"/>
        <w:rPr>
          <w:rFonts w:ascii="Times New Roman" w:eastAsia="Times New Roman" w:hAnsi="Times New Roman" w:cs="Times New Roman"/>
          <w:color w:val="000000"/>
          <w:sz w:val="24"/>
          <w:szCs w:val="24"/>
          <w:lang w:eastAsia="ru-RU"/>
        </w:rPr>
      </w:pPr>
      <w:r w:rsidRPr="003806D1">
        <w:rPr>
          <w:rFonts w:ascii="Times New Roman" w:eastAsia="Times New Roman" w:hAnsi="Times New Roman" w:cs="Times New Roman"/>
          <w:color w:val="000000"/>
          <w:sz w:val="24"/>
          <w:szCs w:val="24"/>
          <w:lang w:eastAsia="ru-RU"/>
        </w:rPr>
        <w:t>«___»______________2021 г.</w:t>
      </w:r>
      <w:r w:rsidRPr="003806D1">
        <w:rPr>
          <w:rFonts w:ascii="Times New Roman" w:eastAsia="Times New Roman" w:hAnsi="Times New Roman" w:cs="Times New Roman"/>
          <w:color w:val="000000"/>
          <w:sz w:val="24"/>
          <w:szCs w:val="24"/>
          <w:lang w:eastAsia="ru-RU"/>
        </w:rPr>
        <w:tab/>
      </w:r>
      <w:r w:rsidRPr="003806D1">
        <w:rPr>
          <w:rFonts w:ascii="Times New Roman" w:eastAsia="Times New Roman" w:hAnsi="Times New Roman" w:cs="Times New Roman"/>
          <w:color w:val="000000"/>
          <w:sz w:val="24"/>
          <w:szCs w:val="24"/>
          <w:lang w:eastAsia="ru-RU"/>
        </w:rPr>
        <w:tab/>
      </w:r>
      <w:r w:rsidRPr="003806D1">
        <w:rPr>
          <w:rFonts w:ascii="Times New Roman" w:eastAsia="Times New Roman" w:hAnsi="Times New Roman" w:cs="Times New Roman"/>
          <w:color w:val="000000"/>
          <w:sz w:val="24"/>
          <w:szCs w:val="24"/>
          <w:lang w:eastAsia="ru-RU"/>
        </w:rPr>
        <w:tab/>
        <w:t>№__________</w:t>
      </w:r>
    </w:p>
    <w:p w:rsidR="00506762" w:rsidRPr="003806D1" w:rsidRDefault="00506762" w:rsidP="00506762">
      <w:pPr>
        <w:spacing w:after="0"/>
        <w:jc w:val="center"/>
        <w:rPr>
          <w:rFonts w:ascii="Times New Roman" w:eastAsia="Times New Roman" w:hAnsi="Times New Roman" w:cs="Times New Roman"/>
          <w:color w:val="000000"/>
          <w:sz w:val="24"/>
          <w:szCs w:val="24"/>
          <w:lang w:eastAsia="ru-RU"/>
        </w:rPr>
      </w:pPr>
    </w:p>
    <w:p w:rsidR="00506762" w:rsidRPr="00664A4D" w:rsidRDefault="00506762" w:rsidP="00506762">
      <w:pPr>
        <w:spacing w:after="0"/>
        <w:jc w:val="center"/>
        <w:rPr>
          <w:rFonts w:ascii="Times New Roman" w:eastAsia="Times New Roman" w:hAnsi="Times New Roman" w:cs="Times New Roman"/>
          <w:b/>
          <w:bCs/>
          <w:color w:val="000000"/>
          <w:sz w:val="24"/>
          <w:szCs w:val="24"/>
          <w:lang w:eastAsia="ru-RU"/>
        </w:rPr>
      </w:pPr>
      <w:r w:rsidRPr="00664A4D">
        <w:rPr>
          <w:rFonts w:ascii="Times New Roman" w:eastAsia="Times New Roman" w:hAnsi="Times New Roman" w:cs="Times New Roman"/>
          <w:b/>
          <w:bCs/>
          <w:color w:val="000000"/>
          <w:sz w:val="24"/>
          <w:szCs w:val="24"/>
          <w:lang w:eastAsia="ru-RU"/>
        </w:rPr>
        <w:t>Об утверждении Программы профилактики рисков причинения вреда (ущерба) охраняемым законо</w:t>
      </w:r>
      <w:r>
        <w:rPr>
          <w:rFonts w:ascii="Times New Roman" w:eastAsia="Times New Roman" w:hAnsi="Times New Roman" w:cs="Times New Roman"/>
          <w:b/>
          <w:bCs/>
          <w:color w:val="000000"/>
          <w:sz w:val="24"/>
          <w:szCs w:val="24"/>
          <w:lang w:eastAsia="ru-RU"/>
        </w:rPr>
        <w:t xml:space="preserve">м ценностям на 2022 год при </w:t>
      </w:r>
      <w:r w:rsidRPr="00A4466B">
        <w:rPr>
          <w:rFonts w:ascii="Times New Roman" w:eastAsia="Times New Roman" w:hAnsi="Times New Roman" w:cs="Times New Roman"/>
          <w:b/>
          <w:bCs/>
          <w:color w:val="000000"/>
          <w:sz w:val="24"/>
          <w:szCs w:val="24"/>
          <w:lang w:eastAsia="ru-RU"/>
        </w:rPr>
        <w:t>осуществлении</w:t>
      </w:r>
      <w:r w:rsidRPr="00664A4D">
        <w:rPr>
          <w:rFonts w:ascii="Times New Roman" w:eastAsia="Times New Roman" w:hAnsi="Times New Roman" w:cs="Times New Roman"/>
          <w:b/>
          <w:bCs/>
          <w:color w:val="000000"/>
          <w:sz w:val="24"/>
          <w:szCs w:val="24"/>
          <w:lang w:eastAsia="ru-RU"/>
        </w:rPr>
        <w:t xml:space="preserve"> муниципального земельного контроля</w:t>
      </w:r>
      <w:r w:rsidRPr="00A4466B">
        <w:rPr>
          <w:rFonts w:ascii="Times New Roman" w:eastAsia="Times New Roman" w:hAnsi="Times New Roman" w:cs="Times New Roman"/>
          <w:b/>
          <w:bCs/>
          <w:color w:val="000000"/>
          <w:sz w:val="24"/>
          <w:szCs w:val="24"/>
          <w:lang w:eastAsia="ru-RU"/>
        </w:rPr>
        <w:t xml:space="preserve"> в границах муниципального образования «Город Сарапул»</w:t>
      </w:r>
    </w:p>
    <w:p w:rsidR="00506762" w:rsidRDefault="00506762" w:rsidP="00506762">
      <w:pPr>
        <w:spacing w:after="0"/>
        <w:ind w:firstLine="709"/>
        <w:jc w:val="both"/>
        <w:rPr>
          <w:rFonts w:ascii="Times New Roman" w:eastAsia="Times New Roman" w:hAnsi="Times New Roman" w:cs="Times New Roman"/>
          <w:color w:val="000000"/>
          <w:sz w:val="24"/>
          <w:szCs w:val="24"/>
          <w:lang w:eastAsia="ru-RU"/>
        </w:rPr>
      </w:pPr>
    </w:p>
    <w:p w:rsidR="00506762" w:rsidRPr="003806D1" w:rsidRDefault="00506762" w:rsidP="00506762">
      <w:pPr>
        <w:spacing w:after="0"/>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В соответствии с п</w:t>
      </w:r>
      <w:r w:rsidRPr="00F82033">
        <w:rPr>
          <w:rFonts w:ascii="Times New Roman" w:eastAsia="Times New Roman" w:hAnsi="Times New Roman" w:cs="Times New Roman"/>
          <w:color w:val="000000"/>
          <w:sz w:val="24"/>
          <w:szCs w:val="24"/>
          <w:lang w:eastAsia="ru-RU"/>
        </w:rPr>
        <w:t xml:space="preserve">остановлением Правительства РФ от 25 июня 2021 года </w:t>
      </w:r>
      <w:r>
        <w:rPr>
          <w:rFonts w:ascii="Times New Roman" w:eastAsia="Times New Roman" w:hAnsi="Times New Roman" w:cs="Times New Roman"/>
          <w:color w:val="000000"/>
          <w:sz w:val="24"/>
          <w:szCs w:val="24"/>
          <w:lang w:eastAsia="ru-RU"/>
        </w:rPr>
        <w:t>№</w:t>
      </w:r>
      <w:r w:rsidRPr="00F82033">
        <w:rPr>
          <w:rFonts w:ascii="Times New Roman" w:eastAsia="Times New Roman" w:hAnsi="Times New Roman" w:cs="Times New Roman"/>
          <w:color w:val="000000"/>
          <w:sz w:val="24"/>
          <w:szCs w:val="24"/>
          <w:lang w:eastAsia="ru-RU"/>
        </w:rPr>
        <w:t xml:space="preserve">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со статьей 16 Федерального закона от 6 октября </w:t>
      </w:r>
      <w:r>
        <w:rPr>
          <w:rFonts w:ascii="Times New Roman" w:eastAsia="Times New Roman" w:hAnsi="Times New Roman" w:cs="Times New Roman"/>
          <w:color w:val="000000"/>
          <w:sz w:val="24"/>
          <w:szCs w:val="24"/>
          <w:lang w:eastAsia="ru-RU"/>
        </w:rPr>
        <w:t>2003 года № 131-</w:t>
      </w:r>
      <w:r w:rsidRPr="00F82033">
        <w:rPr>
          <w:rFonts w:ascii="Times New Roman" w:eastAsia="Times New Roman" w:hAnsi="Times New Roman" w:cs="Times New Roman"/>
          <w:color w:val="000000"/>
          <w:sz w:val="24"/>
          <w:szCs w:val="24"/>
          <w:lang w:eastAsia="ru-RU"/>
        </w:rPr>
        <w:t>ФЗ «Об общих принципах организации местного самоуправления в Российской Федерации», статьями 3, 23, 30 Федерального за</w:t>
      </w:r>
      <w:r>
        <w:rPr>
          <w:rFonts w:ascii="Times New Roman" w:eastAsia="Times New Roman" w:hAnsi="Times New Roman" w:cs="Times New Roman"/>
          <w:color w:val="000000"/>
          <w:sz w:val="24"/>
          <w:szCs w:val="24"/>
          <w:lang w:eastAsia="ru-RU"/>
        </w:rPr>
        <w:t>кона от 31 июля 2020</w:t>
      </w:r>
      <w:proofErr w:type="gramEnd"/>
      <w:r>
        <w:rPr>
          <w:rFonts w:ascii="Times New Roman" w:eastAsia="Times New Roman" w:hAnsi="Times New Roman" w:cs="Times New Roman"/>
          <w:color w:val="000000"/>
          <w:sz w:val="24"/>
          <w:szCs w:val="24"/>
          <w:lang w:eastAsia="ru-RU"/>
        </w:rPr>
        <w:t xml:space="preserve"> года № 248-</w:t>
      </w:r>
      <w:r w:rsidRPr="00F82033">
        <w:rPr>
          <w:rFonts w:ascii="Times New Roman" w:eastAsia="Times New Roman" w:hAnsi="Times New Roman" w:cs="Times New Roman"/>
          <w:color w:val="000000"/>
          <w:sz w:val="24"/>
          <w:szCs w:val="24"/>
          <w:lang w:eastAsia="ru-RU"/>
        </w:rPr>
        <w:t>ФЗ «О государственном контроле (надзоре) и муниципальном контроле в Российской</w:t>
      </w:r>
      <w:r>
        <w:rPr>
          <w:rFonts w:ascii="Times New Roman" w:eastAsia="Times New Roman" w:hAnsi="Times New Roman" w:cs="Times New Roman"/>
          <w:color w:val="000000"/>
          <w:sz w:val="24"/>
          <w:szCs w:val="24"/>
          <w:lang w:eastAsia="ru-RU"/>
        </w:rPr>
        <w:t xml:space="preserve"> </w:t>
      </w:r>
      <w:r w:rsidRPr="00664A4D">
        <w:rPr>
          <w:rFonts w:ascii="Times New Roman" w:eastAsia="Times New Roman" w:hAnsi="Times New Roman" w:cs="Times New Roman"/>
          <w:color w:val="000000"/>
          <w:sz w:val="24"/>
          <w:szCs w:val="24"/>
          <w:lang w:eastAsia="ru-RU"/>
        </w:rPr>
        <w:t xml:space="preserve">Федерации», руководствуясь </w:t>
      </w:r>
      <w:r w:rsidRPr="00613E81">
        <w:rPr>
          <w:rFonts w:ascii="Times New Roman" w:eastAsia="Times New Roman" w:hAnsi="Times New Roman" w:cs="Times New Roman"/>
          <w:color w:val="000000"/>
          <w:sz w:val="24"/>
          <w:szCs w:val="24"/>
          <w:lang w:eastAsia="ru-RU"/>
        </w:rPr>
        <w:t>Уставом муниципального образования «Городской округ город Сарапул Удмуртской Республики»</w:t>
      </w:r>
      <w:r w:rsidRPr="003806D1">
        <w:rPr>
          <w:rFonts w:ascii="Times New Roman" w:eastAsia="Times New Roman" w:hAnsi="Times New Roman" w:cs="Times New Roman"/>
          <w:color w:val="000000"/>
          <w:sz w:val="24"/>
          <w:szCs w:val="24"/>
          <w:lang w:eastAsia="ru-RU"/>
        </w:rPr>
        <w:t>,</w:t>
      </w:r>
    </w:p>
    <w:p w:rsidR="00506762" w:rsidRPr="003806D1" w:rsidRDefault="00506762" w:rsidP="00506762">
      <w:pPr>
        <w:spacing w:after="0"/>
        <w:ind w:firstLine="709"/>
        <w:jc w:val="both"/>
        <w:rPr>
          <w:rFonts w:ascii="Times New Roman" w:eastAsia="Times New Roman" w:hAnsi="Times New Roman" w:cs="Times New Roman"/>
          <w:color w:val="000000"/>
          <w:sz w:val="24"/>
          <w:szCs w:val="24"/>
          <w:lang w:eastAsia="ru-RU"/>
        </w:rPr>
      </w:pPr>
    </w:p>
    <w:p w:rsidR="00506762" w:rsidRDefault="00506762" w:rsidP="00506762">
      <w:pPr>
        <w:tabs>
          <w:tab w:val="left" w:pos="851"/>
        </w:tabs>
        <w:spacing w:after="0"/>
        <w:jc w:val="center"/>
        <w:rPr>
          <w:rFonts w:ascii="Times New Roman" w:eastAsia="Times New Roman" w:hAnsi="Times New Roman" w:cs="Times New Roman"/>
          <w:color w:val="000000"/>
          <w:sz w:val="24"/>
          <w:szCs w:val="24"/>
          <w:lang w:eastAsia="ru-RU"/>
        </w:rPr>
      </w:pPr>
      <w:r w:rsidRPr="003806D1">
        <w:rPr>
          <w:rFonts w:ascii="Times New Roman" w:eastAsia="Times New Roman" w:hAnsi="Times New Roman" w:cs="Times New Roman"/>
          <w:color w:val="000000"/>
          <w:sz w:val="24"/>
          <w:szCs w:val="24"/>
          <w:lang w:eastAsia="ru-RU"/>
        </w:rPr>
        <w:t>Администрация города Сарапула ПОСТАНОВЛЯЕТ:</w:t>
      </w:r>
    </w:p>
    <w:p w:rsidR="00506762" w:rsidRPr="003806D1" w:rsidRDefault="00506762" w:rsidP="00506762">
      <w:pPr>
        <w:tabs>
          <w:tab w:val="left" w:pos="851"/>
        </w:tabs>
        <w:spacing w:after="0"/>
        <w:rPr>
          <w:rFonts w:ascii="Times New Roman" w:eastAsia="Times New Roman" w:hAnsi="Times New Roman" w:cs="Times New Roman"/>
          <w:color w:val="000000"/>
          <w:sz w:val="24"/>
          <w:szCs w:val="24"/>
          <w:lang w:eastAsia="ru-RU"/>
        </w:rPr>
      </w:pPr>
    </w:p>
    <w:p w:rsidR="00506762" w:rsidRPr="00613E81" w:rsidRDefault="00506762" w:rsidP="00506762">
      <w:pPr>
        <w:tabs>
          <w:tab w:val="left" w:pos="851"/>
        </w:tabs>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Pr="00664A4D">
        <w:rPr>
          <w:rFonts w:ascii="Times New Roman" w:eastAsia="Times New Roman" w:hAnsi="Times New Roman" w:cs="Times New Roman"/>
          <w:color w:val="000000"/>
          <w:sz w:val="24"/>
          <w:szCs w:val="24"/>
          <w:lang w:eastAsia="ru-RU"/>
        </w:rPr>
        <w:t xml:space="preserve">. </w:t>
      </w:r>
      <w:r w:rsidRPr="00613E81">
        <w:rPr>
          <w:rFonts w:ascii="Times New Roman" w:eastAsia="Times New Roman" w:hAnsi="Times New Roman" w:cs="Times New Roman"/>
          <w:color w:val="000000"/>
          <w:sz w:val="24"/>
          <w:szCs w:val="24"/>
          <w:lang w:eastAsia="ru-RU"/>
        </w:rPr>
        <w:t>Утвердить Программу профилактики рисков причинения вреда (ущерба) охраняемым законом ценностям на 2022 год при осуществлении муниципального земельного контроля в границах муниципального образования «Город Сарапул».</w:t>
      </w:r>
    </w:p>
    <w:p w:rsidR="00506762" w:rsidRPr="00613E81" w:rsidRDefault="00506762" w:rsidP="00506762">
      <w:pPr>
        <w:tabs>
          <w:tab w:val="left" w:pos="0"/>
        </w:tabs>
        <w:spacing w:after="0"/>
        <w:jc w:val="both"/>
        <w:rPr>
          <w:rFonts w:ascii="Times New Roman" w:eastAsia="Times New Roman" w:hAnsi="Times New Roman" w:cs="Times New Roman"/>
          <w:color w:val="000000"/>
          <w:sz w:val="24"/>
          <w:szCs w:val="24"/>
          <w:lang w:eastAsia="ru-RU"/>
        </w:rPr>
      </w:pPr>
      <w:r w:rsidRPr="00613E81">
        <w:rPr>
          <w:rFonts w:ascii="Times New Roman" w:eastAsia="Times New Roman" w:hAnsi="Times New Roman" w:cs="Times New Roman"/>
          <w:color w:val="000000"/>
          <w:sz w:val="24"/>
          <w:szCs w:val="24"/>
          <w:lang w:eastAsia="ru-RU"/>
        </w:rPr>
        <w:t xml:space="preserve">2. </w:t>
      </w:r>
      <w:proofErr w:type="gramStart"/>
      <w:r w:rsidRPr="00613E81">
        <w:rPr>
          <w:rFonts w:ascii="Times New Roman" w:eastAsia="Times New Roman" w:hAnsi="Times New Roman" w:cs="Times New Roman"/>
          <w:color w:val="000000"/>
          <w:sz w:val="24"/>
          <w:szCs w:val="24"/>
          <w:lang w:eastAsia="ru-RU"/>
        </w:rPr>
        <w:t>Разместить</w:t>
      </w:r>
      <w:proofErr w:type="gramEnd"/>
      <w:r w:rsidRPr="00613E81">
        <w:rPr>
          <w:rFonts w:ascii="Times New Roman" w:eastAsia="Times New Roman" w:hAnsi="Times New Roman" w:cs="Times New Roman"/>
          <w:color w:val="000000"/>
          <w:sz w:val="24"/>
          <w:szCs w:val="24"/>
          <w:lang w:eastAsia="ru-RU"/>
        </w:rPr>
        <w:t xml:space="preserve"> настоящее постановление на официальном сайте муниципального образования «Город Сарапул» в информационно-телекоммуникационной сети «Интернет».</w:t>
      </w:r>
    </w:p>
    <w:p w:rsidR="00506762" w:rsidRPr="00664A4D" w:rsidRDefault="00506762" w:rsidP="00506762">
      <w:pPr>
        <w:tabs>
          <w:tab w:val="left" w:pos="851"/>
        </w:tabs>
        <w:spacing w:after="0"/>
        <w:rPr>
          <w:rFonts w:ascii="Times New Roman" w:eastAsia="Times New Roman" w:hAnsi="Times New Roman" w:cs="Times New Roman"/>
          <w:color w:val="000000"/>
          <w:sz w:val="24"/>
          <w:szCs w:val="24"/>
          <w:lang w:eastAsia="ru-RU"/>
        </w:rPr>
      </w:pPr>
      <w:r w:rsidRPr="00613E81">
        <w:rPr>
          <w:rFonts w:ascii="Times New Roman" w:eastAsia="Times New Roman" w:hAnsi="Times New Roman" w:cs="Times New Roman"/>
          <w:color w:val="000000"/>
          <w:sz w:val="24"/>
          <w:szCs w:val="24"/>
          <w:lang w:eastAsia="ru-RU"/>
        </w:rPr>
        <w:t xml:space="preserve">3. </w:t>
      </w:r>
      <w:proofErr w:type="gramStart"/>
      <w:r w:rsidRPr="00613E81">
        <w:rPr>
          <w:rFonts w:ascii="Times New Roman" w:eastAsia="Times New Roman" w:hAnsi="Times New Roman" w:cs="Times New Roman"/>
          <w:color w:val="000000"/>
          <w:sz w:val="24"/>
          <w:szCs w:val="24"/>
          <w:lang w:eastAsia="ru-RU"/>
        </w:rPr>
        <w:t>Контроль за</w:t>
      </w:r>
      <w:proofErr w:type="gramEnd"/>
      <w:r w:rsidRPr="00613E81">
        <w:rPr>
          <w:rFonts w:ascii="Times New Roman" w:eastAsia="Times New Roman" w:hAnsi="Times New Roman" w:cs="Times New Roman"/>
          <w:color w:val="000000"/>
          <w:sz w:val="24"/>
          <w:szCs w:val="24"/>
          <w:lang w:eastAsia="ru-RU"/>
        </w:rPr>
        <w:t xml:space="preserve"> исполнением настоящего постановления возложить на заместителя Главы Администрации города Сарапула по строительству и жилищно-коммунальному хозяйству</w:t>
      </w:r>
      <w:r w:rsidRPr="00664A4D">
        <w:rPr>
          <w:rFonts w:ascii="Times New Roman" w:eastAsia="Times New Roman" w:hAnsi="Times New Roman" w:cs="Times New Roman"/>
          <w:color w:val="000000"/>
          <w:sz w:val="24"/>
          <w:szCs w:val="24"/>
          <w:lang w:eastAsia="ru-RU"/>
        </w:rPr>
        <w:t>.</w:t>
      </w:r>
    </w:p>
    <w:tbl>
      <w:tblPr>
        <w:tblW w:w="0" w:type="auto"/>
        <w:tblCellMar>
          <w:left w:w="0" w:type="dxa"/>
          <w:right w:w="0" w:type="dxa"/>
        </w:tblCellMar>
        <w:tblLook w:val="04A0" w:firstRow="1" w:lastRow="0" w:firstColumn="1" w:lastColumn="0" w:noHBand="0" w:noVBand="1"/>
      </w:tblPr>
      <w:tblGrid>
        <w:gridCol w:w="6"/>
        <w:gridCol w:w="6"/>
        <w:gridCol w:w="6"/>
      </w:tblGrid>
      <w:tr w:rsidR="00506762" w:rsidRPr="00664A4D" w:rsidTr="00EF0E76">
        <w:tc>
          <w:tcPr>
            <w:tcW w:w="0" w:type="auto"/>
            <w:vAlign w:val="center"/>
          </w:tcPr>
          <w:p w:rsidR="00506762" w:rsidRPr="00664A4D" w:rsidRDefault="00506762" w:rsidP="00EF0E76">
            <w:pPr>
              <w:tabs>
                <w:tab w:val="left" w:pos="851"/>
              </w:tabs>
              <w:spacing w:after="0"/>
              <w:jc w:val="center"/>
              <w:rPr>
                <w:rFonts w:ascii="Times New Roman" w:eastAsia="Times New Roman" w:hAnsi="Times New Roman" w:cs="Times New Roman"/>
                <w:color w:val="000000"/>
                <w:sz w:val="24"/>
                <w:szCs w:val="24"/>
                <w:lang w:eastAsia="ru-RU"/>
              </w:rPr>
            </w:pPr>
          </w:p>
        </w:tc>
        <w:tc>
          <w:tcPr>
            <w:tcW w:w="0" w:type="auto"/>
            <w:vAlign w:val="center"/>
          </w:tcPr>
          <w:p w:rsidR="00506762" w:rsidRPr="00664A4D" w:rsidRDefault="00506762" w:rsidP="00EF0E76">
            <w:pPr>
              <w:tabs>
                <w:tab w:val="left" w:pos="851"/>
              </w:tabs>
              <w:spacing w:after="0"/>
              <w:jc w:val="center"/>
              <w:rPr>
                <w:rFonts w:ascii="Times New Roman" w:eastAsia="Times New Roman" w:hAnsi="Times New Roman" w:cs="Times New Roman"/>
                <w:color w:val="000000"/>
                <w:sz w:val="24"/>
                <w:szCs w:val="24"/>
                <w:lang w:eastAsia="ru-RU"/>
              </w:rPr>
            </w:pPr>
          </w:p>
        </w:tc>
        <w:tc>
          <w:tcPr>
            <w:tcW w:w="0" w:type="auto"/>
            <w:vAlign w:val="center"/>
          </w:tcPr>
          <w:p w:rsidR="00506762" w:rsidRPr="00664A4D" w:rsidRDefault="00506762" w:rsidP="00EF0E76">
            <w:pPr>
              <w:tabs>
                <w:tab w:val="left" w:pos="851"/>
              </w:tabs>
              <w:spacing w:after="0"/>
              <w:jc w:val="center"/>
              <w:rPr>
                <w:rFonts w:ascii="Times New Roman" w:eastAsia="Times New Roman" w:hAnsi="Times New Roman" w:cs="Times New Roman"/>
                <w:color w:val="000000"/>
                <w:sz w:val="24"/>
                <w:szCs w:val="24"/>
                <w:lang w:eastAsia="ru-RU"/>
              </w:rPr>
            </w:pPr>
          </w:p>
        </w:tc>
      </w:tr>
    </w:tbl>
    <w:p w:rsidR="00506762" w:rsidRPr="003806D1" w:rsidRDefault="00506762" w:rsidP="00506762">
      <w:pPr>
        <w:tabs>
          <w:tab w:val="left" w:pos="7230"/>
        </w:tabs>
        <w:spacing w:after="0"/>
        <w:ind w:right="-5"/>
        <w:jc w:val="both"/>
        <w:rPr>
          <w:rFonts w:ascii="Times New Roman" w:eastAsia="Times New Roman" w:hAnsi="Times New Roman" w:cs="Times New Roman"/>
          <w:color w:val="000000"/>
          <w:lang w:eastAsia="ru-RU"/>
        </w:rPr>
      </w:pPr>
      <w:r w:rsidRPr="003806D1">
        <w:rPr>
          <w:rFonts w:ascii="Times New Roman" w:eastAsia="Times New Roman" w:hAnsi="Times New Roman" w:cs="Times New Roman"/>
          <w:color w:val="000000"/>
          <w:lang w:eastAsia="ru-RU"/>
        </w:rPr>
        <w:t>Глава города Сарапула</w:t>
      </w:r>
      <w:r w:rsidRPr="003806D1">
        <w:rPr>
          <w:rFonts w:ascii="Times New Roman" w:eastAsia="Times New Roman" w:hAnsi="Times New Roman" w:cs="Times New Roman"/>
          <w:color w:val="000000"/>
          <w:lang w:eastAsia="ru-RU"/>
        </w:rPr>
        <w:tab/>
        <w:t>В.М. Шестаков</w:t>
      </w:r>
    </w:p>
    <w:p w:rsidR="00506762" w:rsidRPr="003806D1" w:rsidRDefault="00506762" w:rsidP="00506762">
      <w:pPr>
        <w:spacing w:after="0"/>
        <w:ind w:right="-5"/>
        <w:jc w:val="both"/>
        <w:rPr>
          <w:rFonts w:ascii="Times New Roman" w:eastAsia="Times New Roman" w:hAnsi="Times New Roman" w:cs="Times New Roman"/>
          <w:i/>
          <w:color w:val="000000"/>
          <w:lang w:eastAsia="ru-RU"/>
        </w:rPr>
      </w:pPr>
    </w:p>
    <w:p w:rsidR="00506762" w:rsidRPr="00613E81" w:rsidRDefault="00506762" w:rsidP="00506762">
      <w:pPr>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i/>
          <w:color w:val="000000"/>
          <w:sz w:val="20"/>
          <w:szCs w:val="20"/>
          <w:lang w:eastAsia="ru-RU"/>
        </w:rPr>
        <w:t>Проект Постановления вносит:</w:t>
      </w:r>
    </w:p>
    <w:p w:rsidR="00506762" w:rsidRPr="00613E81" w:rsidRDefault="00506762" w:rsidP="00506762">
      <w:pPr>
        <w:spacing w:after="0"/>
        <w:ind w:right="-5"/>
        <w:jc w:val="both"/>
        <w:rPr>
          <w:rFonts w:ascii="Times New Roman" w:eastAsia="Times New Roman" w:hAnsi="Times New Roman" w:cs="Times New Roman"/>
          <w:color w:val="000000"/>
          <w:sz w:val="20"/>
          <w:szCs w:val="20"/>
          <w:lang w:eastAsia="ru-RU"/>
        </w:rPr>
      </w:pPr>
      <w:proofErr w:type="spellStart"/>
      <w:r w:rsidRPr="00613E81">
        <w:rPr>
          <w:rFonts w:ascii="Times New Roman" w:eastAsia="Times New Roman" w:hAnsi="Times New Roman" w:cs="Times New Roman"/>
          <w:color w:val="000000"/>
          <w:sz w:val="20"/>
          <w:szCs w:val="20"/>
          <w:lang w:eastAsia="ru-RU"/>
        </w:rPr>
        <w:t>И.о</w:t>
      </w:r>
      <w:proofErr w:type="spellEnd"/>
      <w:r w:rsidRPr="00613E81">
        <w:rPr>
          <w:rFonts w:ascii="Times New Roman" w:eastAsia="Times New Roman" w:hAnsi="Times New Roman" w:cs="Times New Roman"/>
          <w:color w:val="000000"/>
          <w:sz w:val="20"/>
          <w:szCs w:val="20"/>
          <w:lang w:eastAsia="ru-RU"/>
        </w:rPr>
        <w:t>. заместителя Главы Администрации</w:t>
      </w:r>
    </w:p>
    <w:p w:rsidR="00506762" w:rsidRPr="00613E81" w:rsidRDefault="00506762" w:rsidP="00506762">
      <w:pPr>
        <w:tabs>
          <w:tab w:val="left" w:pos="7230"/>
        </w:tabs>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color w:val="000000"/>
          <w:sz w:val="20"/>
          <w:szCs w:val="20"/>
          <w:lang w:eastAsia="ru-RU"/>
        </w:rPr>
        <w:t>города Сарапула по строительству и ЖКХ</w:t>
      </w:r>
      <w:r w:rsidRPr="00613E81">
        <w:rPr>
          <w:rFonts w:ascii="Times New Roman" w:eastAsia="Times New Roman" w:hAnsi="Times New Roman" w:cs="Times New Roman"/>
          <w:color w:val="000000"/>
          <w:sz w:val="20"/>
          <w:szCs w:val="20"/>
          <w:lang w:eastAsia="ru-RU"/>
        </w:rPr>
        <w:tab/>
        <w:t xml:space="preserve">С.Е. </w:t>
      </w:r>
      <w:proofErr w:type="spellStart"/>
      <w:r w:rsidRPr="00613E81">
        <w:rPr>
          <w:rFonts w:ascii="Times New Roman" w:eastAsia="Times New Roman" w:hAnsi="Times New Roman" w:cs="Times New Roman"/>
          <w:color w:val="000000"/>
          <w:sz w:val="20"/>
          <w:szCs w:val="20"/>
          <w:lang w:eastAsia="ru-RU"/>
        </w:rPr>
        <w:t>Шульмина</w:t>
      </w:r>
      <w:proofErr w:type="spellEnd"/>
    </w:p>
    <w:p w:rsidR="00506762" w:rsidRPr="00613E81" w:rsidRDefault="00506762" w:rsidP="00506762">
      <w:pPr>
        <w:spacing w:after="0"/>
        <w:ind w:right="-5"/>
        <w:jc w:val="both"/>
        <w:rPr>
          <w:rFonts w:ascii="Times New Roman" w:eastAsia="Times New Roman" w:hAnsi="Times New Roman" w:cs="Times New Roman"/>
          <w:i/>
          <w:color w:val="000000"/>
          <w:sz w:val="20"/>
          <w:szCs w:val="20"/>
          <w:lang w:eastAsia="ru-RU"/>
        </w:rPr>
      </w:pPr>
    </w:p>
    <w:p w:rsidR="00506762" w:rsidRPr="00613E81" w:rsidRDefault="00506762" w:rsidP="00506762">
      <w:pPr>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i/>
          <w:color w:val="000000"/>
          <w:sz w:val="20"/>
          <w:szCs w:val="20"/>
          <w:lang w:eastAsia="ru-RU"/>
        </w:rPr>
        <w:t>Согласовано:</w:t>
      </w:r>
    </w:p>
    <w:p w:rsidR="00506762" w:rsidRPr="00613E81" w:rsidRDefault="00506762" w:rsidP="00506762">
      <w:pPr>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color w:val="000000"/>
          <w:sz w:val="20"/>
          <w:szCs w:val="20"/>
          <w:lang w:eastAsia="ru-RU"/>
        </w:rPr>
        <w:t>Начальник управления архитектуры</w:t>
      </w:r>
    </w:p>
    <w:p w:rsidR="00506762" w:rsidRPr="00613E81" w:rsidRDefault="00506762" w:rsidP="00506762">
      <w:pPr>
        <w:tabs>
          <w:tab w:val="left" w:pos="7230"/>
        </w:tabs>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color w:val="000000"/>
          <w:sz w:val="20"/>
          <w:szCs w:val="20"/>
          <w:lang w:eastAsia="ru-RU"/>
        </w:rPr>
        <w:t>и градостроительства Администрации города Сарапула</w:t>
      </w:r>
      <w:r w:rsidRPr="00613E81">
        <w:rPr>
          <w:rFonts w:ascii="Times New Roman" w:eastAsia="Times New Roman" w:hAnsi="Times New Roman" w:cs="Times New Roman"/>
          <w:color w:val="000000"/>
          <w:sz w:val="20"/>
          <w:szCs w:val="20"/>
          <w:lang w:eastAsia="ru-RU"/>
        </w:rPr>
        <w:tab/>
        <w:t xml:space="preserve">А.А. </w:t>
      </w:r>
      <w:proofErr w:type="spellStart"/>
      <w:r w:rsidRPr="00613E81">
        <w:rPr>
          <w:rFonts w:ascii="Times New Roman" w:eastAsia="Times New Roman" w:hAnsi="Times New Roman" w:cs="Times New Roman"/>
          <w:color w:val="000000"/>
          <w:sz w:val="20"/>
          <w:szCs w:val="20"/>
          <w:lang w:eastAsia="ru-RU"/>
        </w:rPr>
        <w:t>Шарафеева</w:t>
      </w:r>
      <w:proofErr w:type="spellEnd"/>
    </w:p>
    <w:p w:rsidR="00506762" w:rsidRPr="00613E81" w:rsidRDefault="00506762" w:rsidP="00506762">
      <w:pPr>
        <w:spacing w:after="0"/>
        <w:ind w:right="-5"/>
        <w:jc w:val="both"/>
        <w:rPr>
          <w:rFonts w:ascii="Times New Roman" w:eastAsia="Times New Roman" w:hAnsi="Times New Roman" w:cs="Times New Roman"/>
          <w:color w:val="000000"/>
          <w:sz w:val="20"/>
          <w:szCs w:val="20"/>
          <w:lang w:eastAsia="ru-RU"/>
        </w:rPr>
      </w:pPr>
    </w:p>
    <w:p w:rsidR="00506762" w:rsidRPr="00613E81" w:rsidRDefault="00506762" w:rsidP="00506762">
      <w:pPr>
        <w:tabs>
          <w:tab w:val="left" w:pos="7200"/>
          <w:tab w:val="left" w:pos="7380"/>
        </w:tabs>
        <w:spacing w:after="0"/>
        <w:ind w:right="-5"/>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color w:val="000000"/>
          <w:sz w:val="20"/>
          <w:szCs w:val="20"/>
          <w:lang w:eastAsia="ru-RU"/>
        </w:rPr>
        <w:t xml:space="preserve">Начальник правового управления </w:t>
      </w:r>
    </w:p>
    <w:p w:rsidR="00506762" w:rsidRPr="00613E81" w:rsidRDefault="00506762" w:rsidP="00506762">
      <w:pPr>
        <w:tabs>
          <w:tab w:val="left" w:pos="7230"/>
        </w:tabs>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color w:val="000000"/>
          <w:sz w:val="20"/>
          <w:szCs w:val="20"/>
          <w:lang w:eastAsia="ru-RU"/>
        </w:rPr>
        <w:t>Администрации города Сарапула</w:t>
      </w:r>
      <w:r w:rsidRPr="00613E81">
        <w:rPr>
          <w:rFonts w:ascii="Times New Roman" w:eastAsia="Times New Roman" w:hAnsi="Times New Roman" w:cs="Times New Roman"/>
          <w:color w:val="000000"/>
          <w:sz w:val="20"/>
          <w:szCs w:val="20"/>
          <w:lang w:eastAsia="ru-RU"/>
        </w:rPr>
        <w:tab/>
        <w:t xml:space="preserve">Н.Б. </w:t>
      </w:r>
      <w:proofErr w:type="spellStart"/>
      <w:r w:rsidRPr="00613E81">
        <w:rPr>
          <w:rFonts w:ascii="Times New Roman" w:eastAsia="Times New Roman" w:hAnsi="Times New Roman" w:cs="Times New Roman"/>
          <w:color w:val="000000"/>
          <w:sz w:val="20"/>
          <w:szCs w:val="20"/>
          <w:lang w:eastAsia="ru-RU"/>
        </w:rPr>
        <w:t>Ускова</w:t>
      </w:r>
      <w:proofErr w:type="spellEnd"/>
    </w:p>
    <w:p w:rsidR="00506762" w:rsidRPr="00613E81" w:rsidRDefault="00506762" w:rsidP="00506762">
      <w:pPr>
        <w:spacing w:after="0"/>
        <w:ind w:right="-5"/>
        <w:jc w:val="both"/>
        <w:rPr>
          <w:rFonts w:ascii="Times New Roman" w:eastAsia="Times New Roman" w:hAnsi="Times New Roman" w:cs="Times New Roman"/>
          <w:color w:val="000000"/>
          <w:sz w:val="20"/>
          <w:szCs w:val="20"/>
          <w:lang w:eastAsia="ru-RU"/>
        </w:rPr>
      </w:pPr>
      <w:r w:rsidRPr="00613E81">
        <w:rPr>
          <w:rFonts w:ascii="Times New Roman" w:eastAsia="Times New Roman" w:hAnsi="Times New Roman" w:cs="Times New Roman"/>
          <w:color w:val="000000"/>
          <w:sz w:val="20"/>
          <w:szCs w:val="20"/>
          <w:lang w:eastAsia="ru-RU"/>
        </w:rPr>
        <w:t>____________________________________________________________________________________</w:t>
      </w:r>
    </w:p>
    <w:p w:rsidR="003806D1" w:rsidRDefault="003806D1">
      <w:pPr>
        <w:tabs>
          <w:tab w:val="left" w:pos="5760"/>
        </w:tabs>
        <w:spacing w:after="0" w:line="240" w:lineRule="auto"/>
        <w:jc w:val="right"/>
        <w:rPr>
          <w:rFonts w:ascii="Times New Roman" w:eastAsia="Times New Roman" w:hAnsi="Times New Roman" w:cs="Arial"/>
          <w:b/>
          <w:sz w:val="28"/>
          <w:szCs w:val="28"/>
          <w:lang w:eastAsia="ru-RU"/>
        </w:rPr>
      </w:pPr>
    </w:p>
    <w:p w:rsidR="00506762" w:rsidRDefault="00506762">
      <w:pPr>
        <w:tabs>
          <w:tab w:val="left" w:pos="5760"/>
        </w:tabs>
        <w:spacing w:after="0" w:line="240" w:lineRule="auto"/>
        <w:jc w:val="right"/>
        <w:rPr>
          <w:rFonts w:ascii="Times New Roman" w:eastAsia="Times New Roman" w:hAnsi="Times New Roman" w:cs="Arial"/>
          <w:b/>
          <w:sz w:val="28"/>
          <w:szCs w:val="28"/>
          <w:lang w:eastAsia="ru-RU"/>
        </w:rPr>
      </w:pPr>
    </w:p>
    <w:p w:rsidR="00506762" w:rsidRDefault="00506762">
      <w:pPr>
        <w:tabs>
          <w:tab w:val="left" w:pos="5760"/>
        </w:tabs>
        <w:spacing w:after="0" w:line="240" w:lineRule="auto"/>
        <w:jc w:val="right"/>
        <w:rPr>
          <w:rFonts w:ascii="Times New Roman" w:eastAsia="Times New Roman" w:hAnsi="Times New Roman" w:cs="Arial"/>
          <w:b/>
          <w:sz w:val="28"/>
          <w:szCs w:val="28"/>
          <w:lang w:eastAsia="ru-RU"/>
        </w:rPr>
      </w:pPr>
    </w:p>
    <w:p w:rsidR="00506762" w:rsidRDefault="00506762">
      <w:pPr>
        <w:tabs>
          <w:tab w:val="left" w:pos="5760"/>
        </w:tabs>
        <w:spacing w:after="0" w:line="240" w:lineRule="auto"/>
        <w:jc w:val="right"/>
        <w:rPr>
          <w:rFonts w:ascii="Times New Roman" w:eastAsia="Times New Roman" w:hAnsi="Times New Roman" w:cs="Arial"/>
          <w:b/>
          <w:sz w:val="28"/>
          <w:szCs w:val="28"/>
          <w:lang w:eastAsia="ru-RU"/>
        </w:rPr>
      </w:pPr>
    </w:p>
    <w:p w:rsidR="00506762" w:rsidRDefault="00506762">
      <w:pPr>
        <w:tabs>
          <w:tab w:val="left" w:pos="5760"/>
        </w:tabs>
        <w:spacing w:after="0" w:line="240" w:lineRule="auto"/>
        <w:jc w:val="right"/>
        <w:rPr>
          <w:rFonts w:ascii="Times New Roman" w:eastAsia="Times New Roman" w:hAnsi="Times New Roman" w:cs="Arial"/>
          <w:b/>
          <w:sz w:val="28"/>
          <w:szCs w:val="28"/>
          <w:lang w:eastAsia="ru-RU"/>
        </w:rPr>
      </w:pPr>
    </w:p>
    <w:p w:rsidR="00506762" w:rsidRDefault="00506762">
      <w:pPr>
        <w:tabs>
          <w:tab w:val="left" w:pos="5760"/>
        </w:tabs>
        <w:spacing w:after="0" w:line="240" w:lineRule="auto"/>
        <w:jc w:val="right"/>
        <w:rPr>
          <w:rFonts w:ascii="Times New Roman" w:eastAsia="Times New Roman" w:hAnsi="Times New Roman" w:cs="Arial"/>
          <w:b/>
          <w:sz w:val="28"/>
          <w:szCs w:val="28"/>
          <w:lang w:eastAsia="ru-RU"/>
        </w:rPr>
      </w:pPr>
      <w:bookmarkStart w:id="0" w:name="_GoBack"/>
      <w:bookmarkEnd w:id="0"/>
    </w:p>
    <w:p w:rsidR="00503EE9" w:rsidRDefault="001F3117">
      <w:pPr>
        <w:tabs>
          <w:tab w:val="left" w:pos="5760"/>
        </w:tabs>
        <w:spacing w:after="0" w:line="240" w:lineRule="auto"/>
        <w:jc w:val="right"/>
        <w:rPr>
          <w:rFonts w:ascii="Times New Roman" w:eastAsia="Times New Roman" w:hAnsi="Times New Roman" w:cs="Arial"/>
          <w:b/>
          <w:sz w:val="28"/>
          <w:szCs w:val="28"/>
          <w:lang w:eastAsia="ru-RU"/>
        </w:rPr>
      </w:pPr>
      <w:r>
        <w:rPr>
          <w:rFonts w:ascii="Times New Roman" w:eastAsia="Times New Roman" w:hAnsi="Times New Roman" w:cs="Arial"/>
          <w:b/>
          <w:sz w:val="28"/>
          <w:szCs w:val="28"/>
          <w:lang w:eastAsia="ru-RU"/>
        </w:rPr>
        <w:lastRenderedPageBreak/>
        <w:t>ПРОЕКТ</w:t>
      </w:r>
    </w:p>
    <w:p w:rsidR="00503EE9" w:rsidRDefault="00503EE9">
      <w:pPr>
        <w:tabs>
          <w:tab w:val="left" w:pos="5760"/>
        </w:tabs>
        <w:spacing w:after="0" w:line="240" w:lineRule="auto"/>
        <w:jc w:val="right"/>
        <w:rPr>
          <w:rFonts w:ascii="Times New Roman" w:eastAsia="Times New Roman" w:hAnsi="Times New Roman" w:cs="Arial"/>
          <w:sz w:val="24"/>
          <w:szCs w:val="24"/>
          <w:lang w:eastAsia="ru-RU"/>
        </w:rPr>
      </w:pPr>
    </w:p>
    <w:p w:rsidR="00503EE9" w:rsidRDefault="001F3117">
      <w:pPr>
        <w:tabs>
          <w:tab w:val="left" w:pos="5760"/>
        </w:tabs>
        <w:spacing w:after="0" w:line="240" w:lineRule="auto"/>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УТВЕРЖДАЮ:</w:t>
      </w:r>
    </w:p>
    <w:p w:rsidR="00503EE9" w:rsidRDefault="001F3117">
      <w:pPr>
        <w:tabs>
          <w:tab w:val="left" w:pos="5760"/>
        </w:tabs>
        <w:spacing w:after="0" w:line="240" w:lineRule="auto"/>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Постановление</w:t>
      </w:r>
    </w:p>
    <w:p w:rsidR="00503EE9" w:rsidRDefault="001F3117">
      <w:pPr>
        <w:tabs>
          <w:tab w:val="left" w:pos="5760"/>
        </w:tabs>
        <w:spacing w:after="0" w:line="240" w:lineRule="auto"/>
        <w:jc w:val="right"/>
        <w:rPr>
          <w:rFonts w:ascii="Times New Roman" w:eastAsia="Times New Roman" w:hAnsi="Times New Roman" w:cs="Arial"/>
          <w:sz w:val="28"/>
          <w:szCs w:val="28"/>
          <w:lang w:eastAsia="ru-RU"/>
        </w:rPr>
      </w:pPr>
      <w:r>
        <w:rPr>
          <w:rFonts w:ascii="Times New Roman" w:eastAsia="Times New Roman" w:hAnsi="Times New Roman" w:cs="Arial"/>
          <w:sz w:val="28"/>
          <w:szCs w:val="28"/>
          <w:lang w:eastAsia="ru-RU"/>
        </w:rPr>
        <w:t xml:space="preserve">Администрации города </w:t>
      </w:r>
      <w:r w:rsidR="00371BBF">
        <w:rPr>
          <w:rFonts w:ascii="Times New Roman" w:eastAsia="Times New Roman" w:hAnsi="Times New Roman" w:cs="Arial"/>
          <w:sz w:val="28"/>
          <w:szCs w:val="28"/>
          <w:lang w:eastAsia="ru-RU"/>
        </w:rPr>
        <w:t>Сарапула</w:t>
      </w:r>
    </w:p>
    <w:p w:rsidR="00503EE9" w:rsidRDefault="001F3117">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t>«___»_________ 2021 г.</w:t>
      </w:r>
    </w:p>
    <w:p w:rsidR="00503EE9" w:rsidRDefault="00503EE9">
      <w:pPr>
        <w:pStyle w:val="ConsPlusTitle"/>
        <w:spacing w:after="120"/>
        <w:jc w:val="center"/>
        <w:rPr>
          <w:rFonts w:ascii="Times New Roman" w:hAnsi="Times New Roman" w:cs="Times New Roman"/>
          <w:b w:val="0"/>
          <w:sz w:val="24"/>
          <w:szCs w:val="24"/>
        </w:rPr>
      </w:pPr>
    </w:p>
    <w:p w:rsidR="00503EE9" w:rsidRDefault="001F3117">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ПРОГРАММА ПРОФИЛАКТИКИ РИСКОВ</w:t>
      </w:r>
    </w:p>
    <w:p w:rsidR="00503EE9" w:rsidRDefault="001F3117">
      <w:pPr>
        <w:pStyle w:val="ConsPlusTitle"/>
        <w:jc w:val="center"/>
        <w:rPr>
          <w:rFonts w:ascii="Times New Roman" w:hAnsi="Times New Roman" w:cs="Times New Roman"/>
          <w:sz w:val="28"/>
          <w:szCs w:val="28"/>
        </w:rPr>
      </w:pPr>
      <w:r>
        <w:rPr>
          <w:rFonts w:ascii="Times New Roman" w:hAnsi="Times New Roman" w:cs="Times New Roman"/>
          <w:sz w:val="28"/>
          <w:szCs w:val="28"/>
        </w:rPr>
        <w:t>ПРИЧИНЕНИЯ ВРЕДА (УЩЕРБА) ОХРАНЯЕМЫМ ЗАКОНОМ ЦЕННОСТЯМ</w:t>
      </w:r>
    </w:p>
    <w:p w:rsidR="00503EE9" w:rsidRDefault="001F311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ПРИ ОСУЩЕСТВЛЕНИИ МУНИЦИПАЛЬНОГО ЗЕМЕЛЬНОГО КОНТРОЛЯ НА 2022 ГОД </w:t>
      </w:r>
    </w:p>
    <w:p w:rsidR="00503EE9" w:rsidRDefault="00503EE9">
      <w:pPr>
        <w:pStyle w:val="ConsPlusNormal"/>
        <w:spacing w:after="120"/>
        <w:rPr>
          <w:rFonts w:ascii="Times New Roman" w:hAnsi="Times New Roman" w:cs="Times New Roman"/>
          <w:sz w:val="24"/>
          <w:szCs w:val="24"/>
        </w:rPr>
      </w:pPr>
    </w:p>
    <w:p w:rsidR="00503EE9" w:rsidRDefault="001F3117">
      <w:pPr>
        <w:pStyle w:val="ConsPlusNormal"/>
        <w:spacing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1. Программа профилактики рисков причинения вреда (ущерба) охраняемым законом ценностям (далее – программа профилактики) на 2022 год разработана в соответствии со статьей 44 Федерального закона  от 31.07.2020 </w:t>
      </w:r>
      <w:r w:rsidR="00F61EE2">
        <w:rPr>
          <w:rFonts w:ascii="Times New Roman" w:hAnsi="Times New Roman" w:cs="Times New Roman"/>
          <w:sz w:val="28"/>
          <w:szCs w:val="28"/>
        </w:rPr>
        <w:t xml:space="preserve">г. </w:t>
      </w:r>
      <w:r>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постановлением Правительства РФ от 25.06.2021 </w:t>
      </w:r>
      <w:r w:rsidR="00F61EE2">
        <w:rPr>
          <w:rFonts w:ascii="Times New Roman" w:hAnsi="Times New Roman" w:cs="Times New Roman"/>
          <w:sz w:val="28"/>
          <w:szCs w:val="28"/>
        </w:rPr>
        <w:t xml:space="preserve">г. </w:t>
      </w:r>
      <w:r>
        <w:rPr>
          <w:rFonts w:ascii="Times New Roman" w:hAnsi="Times New Roman" w:cs="Times New Roman"/>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503EE9" w:rsidRDefault="001F3117">
      <w:pPr>
        <w:pStyle w:val="ConsPlusNormal"/>
        <w:spacing w:after="120"/>
        <w:ind w:firstLine="540"/>
        <w:jc w:val="both"/>
        <w:rPr>
          <w:rFonts w:ascii="Times New Roman" w:hAnsi="Times New Roman" w:cs="Times New Roman"/>
          <w:sz w:val="28"/>
          <w:szCs w:val="28"/>
        </w:rPr>
      </w:pPr>
      <w:r>
        <w:rPr>
          <w:rFonts w:ascii="Times New Roman" w:hAnsi="Times New Roman" w:cs="Times New Roman"/>
          <w:sz w:val="28"/>
          <w:szCs w:val="28"/>
        </w:rPr>
        <w:t>2. Профилактика рисков причинения вреда (ущерба) охраняемым законом ценностям проводится в рамках осуществления муниципального земельного контроля.</w:t>
      </w:r>
    </w:p>
    <w:p w:rsidR="00503EE9" w:rsidRDefault="001F3117">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3. Программа профилактики реализуется в 2022 году и содержит информацию о текущем состоянии осуществления муниципального земельного контроля, перечень профилактических мероприятий на 2022 год.</w:t>
      </w:r>
    </w:p>
    <w:p w:rsidR="00503EE9" w:rsidRDefault="00503EE9">
      <w:pPr>
        <w:pStyle w:val="ConsPlusNormal"/>
        <w:spacing w:after="120"/>
        <w:rPr>
          <w:rFonts w:ascii="Times New Roman" w:hAnsi="Times New Roman" w:cs="Times New Roman"/>
          <w:sz w:val="24"/>
          <w:szCs w:val="24"/>
        </w:rPr>
      </w:pPr>
    </w:p>
    <w:p w:rsidR="00503EE9" w:rsidRDefault="001F311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Раздел I. АНАЛИЗ ТЕКУЩЕГО СОСТОЯНИЯ ОСУЩЕСТВЛЕНИЯ МУНИЦИПАЛЬНОГО ЗЕМЕЛЬНОГО КОНТРОЛЯ,</w:t>
      </w:r>
    </w:p>
    <w:p w:rsidR="00503EE9" w:rsidRDefault="001F311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ОПИСАНИЕ ТЕКУЩЕГО УРОВНЯ РАЗВИТИЯ ПРОФИЛАКТИЧЕСКОЙ ДЕЯТЕЛЬНОСТИ КОНТРОЛЬНЫХ ОРГАНОВ,</w:t>
      </w:r>
    </w:p>
    <w:p w:rsidR="00503EE9" w:rsidRDefault="001F3117">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ХАРАКТЕРИСТИКА ПРОБЛЕМ, НА РЕШЕНИЕ КОТОРЫХ НАПРАВЛЕНА ПРОГРАММА ПРОФИЛАКТИКИ</w:t>
      </w:r>
    </w:p>
    <w:p w:rsidR="00503EE9" w:rsidRDefault="00503EE9">
      <w:pPr>
        <w:pStyle w:val="ConsPlusNormal"/>
        <w:spacing w:after="120"/>
        <w:rPr>
          <w:rFonts w:ascii="Times New Roman" w:hAnsi="Times New Roman" w:cs="Times New Roman"/>
          <w:sz w:val="24"/>
          <w:szCs w:val="24"/>
        </w:rPr>
      </w:pPr>
    </w:p>
    <w:p w:rsidR="00503EE9" w:rsidRDefault="001F3117">
      <w:pPr>
        <w:pStyle w:val="ConsPlusNormal"/>
        <w:spacing w:after="120"/>
        <w:ind w:firstLine="540"/>
        <w:jc w:val="both"/>
        <w:rPr>
          <w:rFonts w:ascii="Times New Roman" w:hAnsi="Times New Roman" w:cs="Times New Roman"/>
          <w:sz w:val="28"/>
          <w:szCs w:val="28"/>
        </w:rPr>
      </w:pPr>
      <w:r>
        <w:rPr>
          <w:rFonts w:ascii="Times New Roman" w:hAnsi="Times New Roman" w:cs="Times New Roman"/>
          <w:sz w:val="28"/>
          <w:szCs w:val="28"/>
        </w:rPr>
        <w:t xml:space="preserve">4. Муниципальный земельный контроль на территории муниципального образования «Город </w:t>
      </w:r>
      <w:r w:rsidR="00371BBF">
        <w:rPr>
          <w:rFonts w:ascii="Times New Roman" w:hAnsi="Times New Roman" w:cs="Times New Roman"/>
          <w:sz w:val="28"/>
          <w:szCs w:val="28"/>
        </w:rPr>
        <w:t>Сарапул</w:t>
      </w:r>
      <w:r>
        <w:rPr>
          <w:rFonts w:ascii="Times New Roman" w:hAnsi="Times New Roman" w:cs="Times New Roman"/>
          <w:sz w:val="28"/>
          <w:szCs w:val="28"/>
        </w:rPr>
        <w:t xml:space="preserve">» осуществляется </w:t>
      </w:r>
      <w:r w:rsidR="00371BBF">
        <w:rPr>
          <w:rFonts w:ascii="Times New Roman" w:hAnsi="Times New Roman" w:cs="Times New Roman"/>
          <w:sz w:val="28"/>
          <w:szCs w:val="28"/>
        </w:rPr>
        <w:t>управлением архитектуры и градостроительства Администрации города Сарапула</w:t>
      </w:r>
      <w:r>
        <w:rPr>
          <w:rFonts w:ascii="Times New Roman" w:hAnsi="Times New Roman" w:cs="Times New Roman"/>
          <w:sz w:val="28"/>
          <w:szCs w:val="28"/>
        </w:rPr>
        <w:t xml:space="preserve"> (далее </w:t>
      </w:r>
      <w:r w:rsidR="00FB1D6D" w:rsidRPr="00FB1D6D">
        <w:rPr>
          <w:rFonts w:ascii="Times New Roman" w:hAnsi="Times New Roman" w:cs="Times New Roman"/>
          <w:sz w:val="28"/>
          <w:szCs w:val="28"/>
        </w:rPr>
        <w:t>–</w:t>
      </w:r>
      <w:r>
        <w:rPr>
          <w:rFonts w:ascii="Times New Roman" w:hAnsi="Times New Roman" w:cs="Times New Roman"/>
          <w:sz w:val="28"/>
          <w:szCs w:val="28"/>
        </w:rPr>
        <w:t xml:space="preserve"> Управление).</w:t>
      </w:r>
    </w:p>
    <w:p w:rsidR="00371BBF" w:rsidRPr="00371BBF" w:rsidRDefault="001F3117" w:rsidP="006F65FD">
      <w:pPr>
        <w:pStyle w:val="ConsPlusNormal"/>
        <w:spacing w:after="120"/>
        <w:ind w:firstLine="539"/>
        <w:jc w:val="both"/>
        <w:rPr>
          <w:rFonts w:ascii="Times New Roman" w:hAnsi="Times New Roman" w:cs="Times New Roman"/>
          <w:sz w:val="28"/>
          <w:szCs w:val="28"/>
        </w:rPr>
      </w:pPr>
      <w:r>
        <w:rPr>
          <w:rFonts w:ascii="Times New Roman" w:hAnsi="Times New Roman" w:cs="Times New Roman"/>
          <w:sz w:val="28"/>
          <w:szCs w:val="28"/>
        </w:rPr>
        <w:t xml:space="preserve">5. </w:t>
      </w:r>
      <w:r w:rsidR="00ED74FE" w:rsidRPr="00ED74FE">
        <w:rPr>
          <w:rFonts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ED74FE">
        <w:rPr>
          <w:rFonts w:ascii="Times New Roman" w:hAnsi="Times New Roman" w:cs="Times New Roman"/>
          <w:sz w:val="28"/>
          <w:szCs w:val="28"/>
        </w:rPr>
        <w:t>.</w:t>
      </w:r>
    </w:p>
    <w:p w:rsidR="00503EE9" w:rsidRPr="005D0B42" w:rsidRDefault="001F3117">
      <w:pPr>
        <w:pStyle w:val="ConsPlusNormal"/>
        <w:spacing w:after="120"/>
        <w:ind w:firstLine="540"/>
        <w:jc w:val="both"/>
        <w:rPr>
          <w:rFonts w:ascii="Times New Roman" w:hAnsi="Times New Roman" w:cs="Times New Roman"/>
          <w:sz w:val="28"/>
          <w:szCs w:val="28"/>
          <w:vertAlign w:val="superscript"/>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Сведения о проведенных в 2021 году мероприятиях по профилактике </w:t>
      </w:r>
      <w:r>
        <w:rPr>
          <w:rFonts w:ascii="Times New Roman" w:hAnsi="Times New Roman" w:cs="Times New Roman"/>
          <w:sz w:val="28"/>
          <w:szCs w:val="28"/>
        </w:rPr>
        <w:lastRenderedPageBreak/>
        <w:t xml:space="preserve">нарушений обязательных требований земельного законодательства </w:t>
      </w:r>
      <w:r w:rsidRPr="005D0B42">
        <w:rPr>
          <w:rFonts w:ascii="Times New Roman" w:hAnsi="Times New Roman" w:cs="Times New Roman"/>
          <w:sz w:val="28"/>
          <w:szCs w:val="28"/>
        </w:rPr>
        <w:t xml:space="preserve">(размещение на официальном сайте </w:t>
      </w:r>
      <w:r w:rsidR="00ED74FE" w:rsidRPr="005D0B42">
        <w:rPr>
          <w:rFonts w:ascii="Times New Roman" w:hAnsi="Times New Roman" w:cs="Times New Roman"/>
          <w:sz w:val="28"/>
          <w:szCs w:val="28"/>
        </w:rPr>
        <w:t>муниципального образования «Город Сарапул»</w:t>
      </w:r>
      <w:r w:rsidRPr="005D0B42">
        <w:rPr>
          <w:rFonts w:ascii="Times New Roman" w:hAnsi="Times New Roman" w:cs="Times New Roman"/>
          <w:sz w:val="28"/>
          <w:szCs w:val="28"/>
        </w:rPr>
        <w:t xml:space="preserve"> перечня нормативных правовых актов, содержащих обязательные требования, соблюдение которых оценивается при осуществлении муниципального земельного контроля; информационно-разъяснительной работе с контролируемыми лицами, направленной на предотвращение нарушений с их стороны; обзор и анализ правоприменительной практики при осуществлении муниципального земельного контроля;</w:t>
      </w:r>
      <w:proofErr w:type="gramEnd"/>
      <w:r w:rsidRPr="005D0B42">
        <w:rPr>
          <w:rFonts w:ascii="Times New Roman" w:hAnsi="Times New Roman" w:cs="Times New Roman"/>
          <w:sz w:val="28"/>
          <w:szCs w:val="28"/>
        </w:rPr>
        <w:t xml:space="preserve"> направление предостережений, иные профилактические мероприятия).</w:t>
      </w:r>
    </w:p>
    <w:p w:rsidR="00DC77D9" w:rsidRPr="005D0B42" w:rsidRDefault="001F3117" w:rsidP="00DC77D9">
      <w:pPr>
        <w:pStyle w:val="ConsPlusNormal"/>
        <w:spacing w:after="120"/>
        <w:ind w:firstLine="540"/>
        <w:jc w:val="both"/>
        <w:rPr>
          <w:rFonts w:ascii="Times New Roman" w:hAnsi="Times New Roman" w:cs="Times New Roman"/>
          <w:sz w:val="28"/>
          <w:szCs w:val="28"/>
        </w:rPr>
      </w:pPr>
      <w:r w:rsidRPr="005D0B42">
        <w:rPr>
          <w:rFonts w:ascii="Times New Roman" w:hAnsi="Times New Roman" w:cs="Times New Roman"/>
          <w:sz w:val="28"/>
          <w:szCs w:val="28"/>
        </w:rPr>
        <w:t xml:space="preserve">7. Сведения о проведенных в 2021 году мероприятиях по муниципальному земельному контролю (обследование земельных участков, проверки соблюдения земельного законодательства, направление материалов проверок в </w:t>
      </w:r>
      <w:r w:rsidR="00DC77D9" w:rsidRPr="005D0B42">
        <w:rPr>
          <w:rFonts w:ascii="Times New Roman" w:hAnsi="Times New Roman" w:cs="Times New Roman"/>
          <w:sz w:val="28"/>
          <w:szCs w:val="28"/>
        </w:rPr>
        <w:t xml:space="preserve">Межмуниципальный отдел по Сарапульскому и </w:t>
      </w:r>
      <w:proofErr w:type="spellStart"/>
      <w:r w:rsidR="00DC77D9" w:rsidRPr="005D0B42">
        <w:rPr>
          <w:rFonts w:ascii="Times New Roman" w:hAnsi="Times New Roman" w:cs="Times New Roman"/>
          <w:sz w:val="28"/>
          <w:szCs w:val="28"/>
        </w:rPr>
        <w:t>Каракулинскому</w:t>
      </w:r>
      <w:proofErr w:type="spellEnd"/>
      <w:r w:rsidR="00DC77D9" w:rsidRPr="005D0B42">
        <w:rPr>
          <w:rFonts w:ascii="Times New Roman" w:hAnsi="Times New Roman" w:cs="Times New Roman"/>
          <w:sz w:val="28"/>
          <w:szCs w:val="28"/>
        </w:rPr>
        <w:t xml:space="preserve"> район</w:t>
      </w:r>
      <w:r w:rsidR="00623DE7" w:rsidRPr="005D0B42">
        <w:rPr>
          <w:rFonts w:ascii="Times New Roman" w:hAnsi="Times New Roman" w:cs="Times New Roman"/>
          <w:sz w:val="28"/>
          <w:szCs w:val="28"/>
        </w:rPr>
        <w:t xml:space="preserve">ам </w:t>
      </w:r>
      <w:r w:rsidR="00DC77D9" w:rsidRPr="005D0B42">
        <w:rPr>
          <w:rFonts w:ascii="Times New Roman" w:hAnsi="Times New Roman" w:cs="Times New Roman"/>
          <w:sz w:val="28"/>
          <w:szCs w:val="28"/>
        </w:rPr>
        <w:t>Федеральной службы государственной регистрации, кадастра и картографии по УР)</w:t>
      </w:r>
      <w:r w:rsidR="00623DE7" w:rsidRPr="005D0B42">
        <w:rPr>
          <w:rFonts w:ascii="Times New Roman" w:hAnsi="Times New Roman" w:cs="Times New Roman"/>
          <w:sz w:val="28"/>
          <w:szCs w:val="28"/>
        </w:rPr>
        <w:t>.</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8. Проблемы, на решение которых направлена программа профилактики:</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повышение эффективно</w:t>
      </w:r>
      <w:r w:rsidR="00F61EE2" w:rsidRPr="005D0B42">
        <w:rPr>
          <w:rFonts w:ascii="Times New Roman" w:hAnsi="Times New Roman" w:cs="Times New Roman"/>
          <w:sz w:val="28"/>
          <w:szCs w:val="28"/>
        </w:rPr>
        <w:t>сти проводимой Администрацией города</w:t>
      </w:r>
      <w:r w:rsidRPr="005D0B42">
        <w:rPr>
          <w:rFonts w:ascii="Times New Roman" w:hAnsi="Times New Roman" w:cs="Times New Roman"/>
          <w:sz w:val="28"/>
          <w:szCs w:val="28"/>
        </w:rPr>
        <w:t xml:space="preserve"> </w:t>
      </w:r>
      <w:r w:rsidR="00106BDD" w:rsidRPr="005D0B42">
        <w:rPr>
          <w:rFonts w:ascii="Times New Roman" w:hAnsi="Times New Roman" w:cs="Times New Roman"/>
          <w:sz w:val="28"/>
          <w:szCs w:val="28"/>
        </w:rPr>
        <w:t xml:space="preserve">Сарапула </w:t>
      </w:r>
      <w:r w:rsidRPr="005D0B42">
        <w:rPr>
          <w:rFonts w:ascii="Times New Roman" w:hAnsi="Times New Roman" w:cs="Times New Roman"/>
          <w:sz w:val="28"/>
          <w:szCs w:val="28"/>
        </w:rPr>
        <w:t>работы по предупреждению нарушений юридическими и физическими лицами обязательных требований;</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 xml:space="preserve">улучшение информационного </w:t>
      </w:r>
      <w:proofErr w:type="gramStart"/>
      <w:r w:rsidRPr="005D0B42">
        <w:rPr>
          <w:rFonts w:ascii="Times New Roman" w:hAnsi="Times New Roman" w:cs="Times New Roman"/>
          <w:sz w:val="28"/>
          <w:szCs w:val="28"/>
        </w:rPr>
        <w:t>обеспечен</w:t>
      </w:r>
      <w:r w:rsidR="00623DE7" w:rsidRPr="005D0B42">
        <w:rPr>
          <w:rFonts w:ascii="Times New Roman" w:hAnsi="Times New Roman" w:cs="Times New Roman"/>
          <w:sz w:val="28"/>
          <w:szCs w:val="28"/>
        </w:rPr>
        <w:t>ия деятельности Администрации города</w:t>
      </w:r>
      <w:r w:rsidRPr="005D0B42">
        <w:rPr>
          <w:rFonts w:ascii="Times New Roman" w:hAnsi="Times New Roman" w:cs="Times New Roman"/>
          <w:sz w:val="28"/>
          <w:szCs w:val="28"/>
        </w:rPr>
        <w:t xml:space="preserve"> </w:t>
      </w:r>
      <w:r w:rsidR="00106BDD" w:rsidRPr="005D0B42">
        <w:rPr>
          <w:rFonts w:ascii="Times New Roman" w:hAnsi="Times New Roman" w:cs="Times New Roman"/>
          <w:sz w:val="28"/>
          <w:szCs w:val="28"/>
        </w:rPr>
        <w:t>Сарапула</w:t>
      </w:r>
      <w:proofErr w:type="gramEnd"/>
      <w:r w:rsidRPr="005D0B42">
        <w:rPr>
          <w:rFonts w:ascii="Times New Roman" w:hAnsi="Times New Roman" w:cs="Times New Roman"/>
          <w:sz w:val="28"/>
          <w:szCs w:val="28"/>
        </w:rPr>
        <w:t xml:space="preserve"> по предупреждению нарушений юридическими и физическими лицами обязательных требований;</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уменьшение общего числа нарушений юридическими и физическими лицами обязательных требований.</w:t>
      </w:r>
    </w:p>
    <w:p w:rsidR="00503EE9" w:rsidRPr="005D0B42" w:rsidRDefault="001F3117">
      <w:pPr>
        <w:pStyle w:val="ConsPlusNormal"/>
        <w:spacing w:after="120"/>
        <w:ind w:firstLine="540"/>
        <w:jc w:val="both"/>
        <w:rPr>
          <w:rFonts w:ascii="Times New Roman" w:hAnsi="Times New Roman" w:cs="Times New Roman"/>
          <w:sz w:val="28"/>
          <w:szCs w:val="28"/>
        </w:rPr>
      </w:pPr>
      <w:r w:rsidRPr="005D0B42">
        <w:rPr>
          <w:rFonts w:ascii="Times New Roman" w:hAnsi="Times New Roman" w:cs="Times New Roman"/>
          <w:sz w:val="28"/>
          <w:szCs w:val="28"/>
        </w:rPr>
        <w:t>9.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03EE9" w:rsidRPr="005D0B42" w:rsidRDefault="001F3117" w:rsidP="006F65FD">
      <w:pPr>
        <w:pStyle w:val="ConsPlusNormal"/>
        <w:spacing w:after="120"/>
        <w:ind w:firstLine="540"/>
        <w:jc w:val="both"/>
        <w:rPr>
          <w:rFonts w:ascii="Times New Roman" w:hAnsi="Times New Roman" w:cs="Times New Roman"/>
          <w:sz w:val="28"/>
          <w:szCs w:val="28"/>
        </w:rPr>
      </w:pPr>
      <w:r w:rsidRPr="005D0B42">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Управления незамедлительно направляет информацию об этом </w:t>
      </w:r>
      <w:r w:rsidR="006F65FD" w:rsidRPr="005D0B42">
        <w:rPr>
          <w:rFonts w:ascii="Times New Roman" w:hAnsi="Times New Roman" w:cs="Times New Roman"/>
          <w:sz w:val="28"/>
          <w:szCs w:val="28"/>
        </w:rPr>
        <w:t>заместителю Главы Администрации города Сарапула по строительству и ЖКХ для принятия решения о проведении контрольных мероприятий.</w:t>
      </w:r>
    </w:p>
    <w:p w:rsidR="00623DE7" w:rsidRPr="005D0B42" w:rsidRDefault="00623DE7" w:rsidP="006F65FD">
      <w:pPr>
        <w:pStyle w:val="ConsPlusNormal"/>
        <w:spacing w:after="120"/>
        <w:ind w:firstLine="540"/>
        <w:jc w:val="both"/>
        <w:rPr>
          <w:rFonts w:ascii="Times New Roman" w:hAnsi="Times New Roman" w:cs="Times New Roman"/>
          <w:sz w:val="24"/>
          <w:szCs w:val="24"/>
        </w:rPr>
      </w:pPr>
    </w:p>
    <w:p w:rsidR="00503EE9" w:rsidRPr="005D0B42" w:rsidRDefault="001F3117">
      <w:pPr>
        <w:pStyle w:val="ConsPlusTitle"/>
        <w:spacing w:after="120"/>
        <w:jc w:val="center"/>
        <w:outlineLvl w:val="1"/>
        <w:rPr>
          <w:rFonts w:ascii="Times New Roman" w:hAnsi="Times New Roman" w:cs="Times New Roman"/>
          <w:sz w:val="28"/>
          <w:szCs w:val="28"/>
        </w:rPr>
      </w:pPr>
      <w:r w:rsidRPr="005D0B42">
        <w:rPr>
          <w:rFonts w:ascii="Times New Roman" w:hAnsi="Times New Roman" w:cs="Times New Roman"/>
          <w:sz w:val="28"/>
          <w:szCs w:val="28"/>
        </w:rPr>
        <w:t xml:space="preserve">Раздел II. ЦЕЛИ И ЗАДАЧИ РЕАЛИЗАЦИИ ПРОГРАММЫ ПРОФИЛАКТИКИ РИСКОВ ПРИЧИНЕНИЯ ВРЕДА (УЩЕРБА) ОХРАНЯЕМЫМ ЗАКОНОМ ЦЕННОСТЯМ В СФЕРЕ МУНИЦИПАЛЬНОГО ЗЕМЕЛЬНОГО КОНТРОЛЯ НА ТЕРРИТОРИИ ГОРОДА </w:t>
      </w:r>
      <w:r w:rsidR="00537866" w:rsidRPr="005D0B42">
        <w:rPr>
          <w:rFonts w:ascii="Times New Roman" w:hAnsi="Times New Roman" w:cs="Times New Roman"/>
          <w:sz w:val="28"/>
          <w:szCs w:val="28"/>
        </w:rPr>
        <w:t>САРАПУЛА</w:t>
      </w:r>
      <w:r w:rsidRPr="005D0B42">
        <w:rPr>
          <w:rFonts w:ascii="Times New Roman" w:hAnsi="Times New Roman" w:cs="Times New Roman"/>
          <w:sz w:val="28"/>
          <w:szCs w:val="28"/>
        </w:rPr>
        <w:t xml:space="preserve"> НА 2022 ГОД</w:t>
      </w:r>
    </w:p>
    <w:p w:rsidR="00503EE9" w:rsidRPr="005D0B42" w:rsidRDefault="00503EE9">
      <w:pPr>
        <w:pStyle w:val="ConsPlusTitle"/>
        <w:spacing w:after="120"/>
        <w:jc w:val="both"/>
        <w:rPr>
          <w:rFonts w:ascii="Times New Roman" w:hAnsi="Times New Roman" w:cs="Times New Roman"/>
          <w:sz w:val="24"/>
          <w:szCs w:val="24"/>
        </w:rPr>
      </w:pP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10. Программа профилактики направлена на достижение следующих целей:</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 xml:space="preserve">устранение условий, причин и факторов, способных привести к </w:t>
      </w:r>
      <w:r w:rsidRPr="005D0B42">
        <w:rPr>
          <w:rFonts w:ascii="Times New Roman" w:hAnsi="Times New Roman" w:cs="Times New Roman"/>
          <w:sz w:val="28"/>
          <w:szCs w:val="28"/>
        </w:rPr>
        <w:lastRenderedPageBreak/>
        <w:t>нарушениям обязательных требований и (или) причинению вреда (ущерба) охраняемым законом ценностям;</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создание условий для доведения обязательных требований до контролируемых лиц, повышение информированности о способах их соблюдения.</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11. Основными задачами Программы профилактики являются:</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укрепление системы профилактики рисков причинения вреда (ущерба) охраняемым законом ценностям путем активизации профилактической деятельности;</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выявление причин, факторов и условий, способствующих нарушениям обязательных требований;</w:t>
      </w:r>
    </w:p>
    <w:p w:rsidR="00503EE9" w:rsidRPr="005D0B42" w:rsidRDefault="001F3117">
      <w:pPr>
        <w:pStyle w:val="ConsPlusNormal"/>
        <w:spacing w:after="120"/>
        <w:ind w:firstLine="539"/>
        <w:jc w:val="both"/>
        <w:rPr>
          <w:rFonts w:ascii="Times New Roman" w:hAnsi="Times New Roman" w:cs="Times New Roman"/>
          <w:sz w:val="28"/>
          <w:szCs w:val="28"/>
        </w:rPr>
      </w:pPr>
      <w:r w:rsidRPr="005D0B42">
        <w:rPr>
          <w:rFonts w:ascii="Times New Roman" w:hAnsi="Times New Roman" w:cs="Times New Roman"/>
          <w:sz w:val="28"/>
          <w:szCs w:val="28"/>
        </w:rPr>
        <w:t>повышение правосознания и правовой культуры подконтрольных субъектов при соблюдении обязательных требований.</w:t>
      </w:r>
    </w:p>
    <w:p w:rsidR="00503EE9" w:rsidRPr="005D0B42" w:rsidRDefault="00503EE9">
      <w:pPr>
        <w:pStyle w:val="ConsPlusTitle"/>
        <w:spacing w:after="120"/>
        <w:jc w:val="center"/>
        <w:outlineLvl w:val="1"/>
        <w:rPr>
          <w:rFonts w:ascii="Times New Roman" w:hAnsi="Times New Roman" w:cs="Times New Roman"/>
          <w:sz w:val="28"/>
          <w:szCs w:val="28"/>
        </w:rPr>
        <w:sectPr w:rsidR="00503EE9" w:rsidRPr="005D0B42" w:rsidSect="00FB1D6D">
          <w:pgSz w:w="11906" w:h="16838"/>
          <w:pgMar w:top="426" w:right="850" w:bottom="284" w:left="1701" w:header="708" w:footer="708" w:gutter="0"/>
          <w:cols w:space="708"/>
          <w:docGrid w:linePitch="360"/>
        </w:sectPr>
      </w:pPr>
    </w:p>
    <w:p w:rsidR="00503EE9" w:rsidRPr="005D0B42" w:rsidRDefault="001F3117">
      <w:pPr>
        <w:pStyle w:val="ConsPlusTitle"/>
        <w:jc w:val="center"/>
        <w:outlineLvl w:val="1"/>
        <w:rPr>
          <w:rFonts w:ascii="Times New Roman" w:hAnsi="Times New Roman" w:cs="Times New Roman"/>
          <w:sz w:val="28"/>
          <w:szCs w:val="28"/>
        </w:rPr>
      </w:pPr>
      <w:r w:rsidRPr="005D0B42">
        <w:rPr>
          <w:rFonts w:ascii="Times New Roman" w:hAnsi="Times New Roman" w:cs="Times New Roman"/>
          <w:sz w:val="28"/>
          <w:szCs w:val="28"/>
        </w:rPr>
        <w:lastRenderedPageBreak/>
        <w:t>Раздел II</w:t>
      </w:r>
      <w:r w:rsidRPr="005D0B42">
        <w:rPr>
          <w:rFonts w:ascii="Times New Roman" w:hAnsi="Times New Roman" w:cs="Times New Roman"/>
          <w:sz w:val="28"/>
          <w:szCs w:val="28"/>
          <w:lang w:val="en-US"/>
        </w:rPr>
        <w:t>I</w:t>
      </w:r>
      <w:r w:rsidRPr="005D0B42">
        <w:rPr>
          <w:rFonts w:ascii="Times New Roman" w:hAnsi="Times New Roman" w:cs="Times New Roman"/>
          <w:sz w:val="28"/>
          <w:szCs w:val="28"/>
        </w:rPr>
        <w:t xml:space="preserve">. ПЕРЕЧЕНЬ ПРОФИЛАКТИЧЕСКИХ МЕРОПРИЯТИЙ, </w:t>
      </w:r>
    </w:p>
    <w:p w:rsidR="00503EE9" w:rsidRPr="005D0B42" w:rsidRDefault="001F3117">
      <w:pPr>
        <w:pStyle w:val="ConsPlusTitle"/>
        <w:jc w:val="center"/>
        <w:outlineLvl w:val="1"/>
        <w:rPr>
          <w:rFonts w:ascii="Times New Roman" w:hAnsi="Times New Roman" w:cs="Times New Roman"/>
          <w:sz w:val="28"/>
          <w:szCs w:val="28"/>
        </w:rPr>
      </w:pPr>
      <w:r w:rsidRPr="005D0B42">
        <w:rPr>
          <w:rFonts w:ascii="Times New Roman" w:hAnsi="Times New Roman" w:cs="Times New Roman"/>
          <w:sz w:val="28"/>
          <w:szCs w:val="28"/>
        </w:rPr>
        <w:t xml:space="preserve">СРОКИ (ПЕРИОДИЧНОСТЬ) ИХ ПРОВЕДЕНИЯ НА 2022 ГОД </w:t>
      </w:r>
    </w:p>
    <w:p w:rsidR="00503EE9" w:rsidRPr="005D0B42" w:rsidRDefault="00503EE9">
      <w:pPr>
        <w:pStyle w:val="ConsPlusNormal"/>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40"/>
        <w:gridCol w:w="4253"/>
        <w:gridCol w:w="3969"/>
        <w:gridCol w:w="3118"/>
      </w:tblGrid>
      <w:tr w:rsidR="00503EE9" w:rsidRPr="005D0B42">
        <w:tc>
          <w:tcPr>
            <w:tcW w:w="624"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 xml:space="preserve">N </w:t>
            </w:r>
            <w:proofErr w:type="gramStart"/>
            <w:r w:rsidRPr="005D0B42">
              <w:rPr>
                <w:rFonts w:ascii="Times New Roman" w:hAnsi="Times New Roman" w:cs="Times New Roman"/>
                <w:sz w:val="28"/>
                <w:szCs w:val="28"/>
              </w:rPr>
              <w:t>п</w:t>
            </w:r>
            <w:proofErr w:type="gramEnd"/>
            <w:r w:rsidRPr="005D0B42">
              <w:rPr>
                <w:rFonts w:ascii="Times New Roman" w:hAnsi="Times New Roman" w:cs="Times New Roman"/>
                <w:sz w:val="28"/>
                <w:szCs w:val="28"/>
              </w:rPr>
              <w:t>/п</w:t>
            </w:r>
          </w:p>
        </w:tc>
        <w:tc>
          <w:tcPr>
            <w:tcW w:w="2840"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Вид профилактического мероприятия</w:t>
            </w:r>
          </w:p>
        </w:tc>
        <w:tc>
          <w:tcPr>
            <w:tcW w:w="4253"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Наименование мероприятия</w:t>
            </w:r>
          </w:p>
        </w:tc>
        <w:tc>
          <w:tcPr>
            <w:tcW w:w="3969"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Срок реализации мероприятия</w:t>
            </w:r>
          </w:p>
        </w:tc>
        <w:tc>
          <w:tcPr>
            <w:tcW w:w="3118" w:type="dxa"/>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Ответственный исполнитель</w:t>
            </w:r>
          </w:p>
        </w:tc>
      </w:tr>
      <w:tr w:rsidR="00503EE9" w:rsidRPr="005D0B42">
        <w:tc>
          <w:tcPr>
            <w:tcW w:w="624"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1.</w:t>
            </w:r>
          </w:p>
        </w:tc>
        <w:tc>
          <w:tcPr>
            <w:tcW w:w="2840"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b/>
                <w:sz w:val="28"/>
                <w:szCs w:val="28"/>
              </w:rPr>
              <w:t>Информирование</w:t>
            </w:r>
            <w:r w:rsidRPr="005D0B42">
              <w:rPr>
                <w:rFonts w:ascii="Times New Roman" w:hAnsi="Times New Roman" w:cs="Times New Roman"/>
                <w:sz w:val="28"/>
                <w:szCs w:val="28"/>
              </w:rPr>
              <w:t xml:space="preserve"> контролируемых лиц и иных заинтересованных лиц по вопросам соблюдения обязательных требований</w:t>
            </w:r>
          </w:p>
        </w:tc>
        <w:tc>
          <w:tcPr>
            <w:tcW w:w="4253" w:type="dxa"/>
            <w:vAlign w:val="center"/>
          </w:tcPr>
          <w:p w:rsidR="00503EE9" w:rsidRPr="005D0B42" w:rsidRDefault="001F3117" w:rsidP="008877ED">
            <w:pPr>
              <w:pStyle w:val="ConsPlusNormal"/>
              <w:ind w:firstLine="284"/>
              <w:jc w:val="center"/>
              <w:rPr>
                <w:rFonts w:ascii="Times New Roman" w:hAnsi="Times New Roman" w:cs="Times New Roman"/>
                <w:sz w:val="28"/>
                <w:szCs w:val="28"/>
              </w:rPr>
            </w:pPr>
            <w:r w:rsidRPr="005D0B42">
              <w:rPr>
                <w:rFonts w:ascii="Times New Roman" w:hAnsi="Times New Roman" w:cs="Times New Roman"/>
                <w:sz w:val="28"/>
                <w:szCs w:val="28"/>
              </w:rPr>
              <w:t xml:space="preserve">Размещение на официальном сайте </w:t>
            </w:r>
            <w:r w:rsidR="008877ED" w:rsidRPr="005D0B42">
              <w:rPr>
                <w:rFonts w:ascii="Times New Roman" w:hAnsi="Times New Roman" w:cs="Times New Roman"/>
                <w:sz w:val="28"/>
                <w:szCs w:val="28"/>
              </w:rPr>
              <w:t>муниципального образования «Город Сарапул»</w:t>
            </w:r>
            <w:r w:rsidRPr="005D0B42">
              <w:rPr>
                <w:rFonts w:ascii="Times New Roman" w:hAnsi="Times New Roman" w:cs="Times New Roman"/>
                <w:sz w:val="28"/>
                <w:szCs w:val="28"/>
              </w:rPr>
              <w:t xml:space="preserve"> в информационно-телекоммуникационной сети «Интернет», в средствах массовой информации</w:t>
            </w:r>
          </w:p>
        </w:tc>
        <w:tc>
          <w:tcPr>
            <w:tcW w:w="3969"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При внесении изменений в законодательство</w:t>
            </w:r>
          </w:p>
        </w:tc>
        <w:tc>
          <w:tcPr>
            <w:tcW w:w="3118" w:type="dxa"/>
            <w:vAlign w:val="center"/>
          </w:tcPr>
          <w:p w:rsidR="00503EE9" w:rsidRPr="005D0B42" w:rsidRDefault="005D0B42" w:rsidP="005D0B42">
            <w:pPr>
              <w:pStyle w:val="ConsPlusNormal"/>
              <w:jc w:val="center"/>
              <w:rPr>
                <w:rFonts w:ascii="Times New Roman" w:hAnsi="Times New Roman" w:cs="Times New Roman"/>
                <w:sz w:val="28"/>
                <w:szCs w:val="28"/>
              </w:rPr>
            </w:pPr>
            <w:r>
              <w:rPr>
                <w:rFonts w:ascii="Times New Roman" w:hAnsi="Times New Roman" w:cs="Times New Roman"/>
                <w:sz w:val="28"/>
                <w:szCs w:val="28"/>
              </w:rPr>
              <w:t>Главный специалист-эксперт у</w:t>
            </w:r>
            <w:r w:rsidR="00B754D5" w:rsidRPr="005D0B42">
              <w:rPr>
                <w:rFonts w:ascii="Times New Roman" w:hAnsi="Times New Roman" w:cs="Times New Roman"/>
                <w:sz w:val="28"/>
                <w:szCs w:val="28"/>
              </w:rPr>
              <w:t>правлени</w:t>
            </w:r>
            <w:r>
              <w:rPr>
                <w:rFonts w:ascii="Times New Roman" w:hAnsi="Times New Roman" w:cs="Times New Roman"/>
                <w:sz w:val="28"/>
                <w:szCs w:val="28"/>
              </w:rPr>
              <w:t>я</w:t>
            </w:r>
            <w:r w:rsidR="00B754D5" w:rsidRPr="005D0B42">
              <w:rPr>
                <w:rFonts w:ascii="Times New Roman" w:hAnsi="Times New Roman" w:cs="Times New Roman"/>
                <w:sz w:val="28"/>
                <w:szCs w:val="28"/>
              </w:rPr>
              <w:t xml:space="preserve"> архитектуры и градостроительства Администрации города Сарапула</w:t>
            </w:r>
          </w:p>
        </w:tc>
      </w:tr>
      <w:tr w:rsidR="00503EE9" w:rsidRPr="005D0B42">
        <w:tc>
          <w:tcPr>
            <w:tcW w:w="624"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2.</w:t>
            </w:r>
          </w:p>
        </w:tc>
        <w:tc>
          <w:tcPr>
            <w:tcW w:w="2840" w:type="dxa"/>
            <w:vAlign w:val="center"/>
          </w:tcPr>
          <w:p w:rsidR="00503EE9" w:rsidRPr="005D0B42" w:rsidRDefault="001F3117">
            <w:pPr>
              <w:pStyle w:val="ConsPlusNormal"/>
              <w:jc w:val="center"/>
              <w:rPr>
                <w:rFonts w:ascii="Times New Roman" w:hAnsi="Times New Roman" w:cs="Times New Roman"/>
                <w:b/>
                <w:sz w:val="28"/>
                <w:szCs w:val="28"/>
              </w:rPr>
            </w:pPr>
            <w:r w:rsidRPr="005D0B42">
              <w:rPr>
                <w:rFonts w:ascii="Times New Roman" w:hAnsi="Times New Roman" w:cs="Times New Roman"/>
                <w:b/>
                <w:sz w:val="28"/>
                <w:szCs w:val="28"/>
              </w:rPr>
              <w:t>Объявление предостережения</w:t>
            </w:r>
          </w:p>
        </w:tc>
        <w:tc>
          <w:tcPr>
            <w:tcW w:w="4253" w:type="dxa"/>
            <w:vAlign w:val="center"/>
          </w:tcPr>
          <w:p w:rsidR="00503EE9" w:rsidRPr="005D0B42" w:rsidRDefault="001F3117">
            <w:pPr>
              <w:pStyle w:val="ConsPlusNormal"/>
              <w:ind w:firstLine="284"/>
              <w:jc w:val="center"/>
              <w:rPr>
                <w:rFonts w:ascii="Times New Roman" w:hAnsi="Times New Roman" w:cs="Times New Roman"/>
                <w:sz w:val="28"/>
                <w:szCs w:val="28"/>
              </w:rPr>
            </w:pPr>
            <w:r w:rsidRPr="005D0B42">
              <w:rPr>
                <w:rFonts w:ascii="Times New Roman" w:hAnsi="Times New Roman" w:cs="Times New Roman"/>
                <w:sz w:val="28"/>
                <w:szCs w:val="28"/>
              </w:rPr>
              <w:t>Направление контролируемому лицу</w:t>
            </w:r>
            <w:r w:rsidRPr="005D0B42">
              <w:t xml:space="preserve"> </w:t>
            </w:r>
            <w:r w:rsidRPr="005D0B42">
              <w:rPr>
                <w:rFonts w:ascii="Times New Roman" w:hAnsi="Times New Roman" w:cs="Times New Roman"/>
                <w:sz w:val="28"/>
                <w:szCs w:val="28"/>
              </w:rPr>
              <w:t>предостережения о недопустимости нарушения требований земельного законодательства</w:t>
            </w:r>
          </w:p>
        </w:tc>
        <w:tc>
          <w:tcPr>
            <w:tcW w:w="3969"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 xml:space="preserve">При наличии сведений о готовящихся нарушениях требований земельного законодательства или о признаках нарушений требований земельного законодательства и (или) в случае отсутствия подтвержденных данных о том, что нарушение требований земельного законодательства причинило вред (ущерб) охраняемым законом </w:t>
            </w:r>
            <w:r w:rsidRPr="005D0B42">
              <w:rPr>
                <w:rFonts w:ascii="Times New Roman" w:hAnsi="Times New Roman" w:cs="Times New Roman"/>
                <w:sz w:val="28"/>
                <w:szCs w:val="28"/>
              </w:rPr>
              <w:lastRenderedPageBreak/>
              <w:t>ценностям либо создало угрозу причинения вреда (ущерба) охраняемым законом ценностям</w:t>
            </w:r>
          </w:p>
        </w:tc>
        <w:tc>
          <w:tcPr>
            <w:tcW w:w="3118" w:type="dxa"/>
            <w:vAlign w:val="center"/>
          </w:tcPr>
          <w:p w:rsidR="00503EE9" w:rsidRPr="005D0B42" w:rsidRDefault="005D0B42">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lastRenderedPageBreak/>
              <w:t>Главный специалист-эксперт управления архитектуры и градостроительства Администрации города Сарапула</w:t>
            </w:r>
          </w:p>
        </w:tc>
      </w:tr>
      <w:tr w:rsidR="00503EE9" w:rsidRPr="005D0B42">
        <w:tc>
          <w:tcPr>
            <w:tcW w:w="624"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lastRenderedPageBreak/>
              <w:t>3.</w:t>
            </w:r>
          </w:p>
        </w:tc>
        <w:tc>
          <w:tcPr>
            <w:tcW w:w="2840"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b/>
                <w:sz w:val="28"/>
                <w:szCs w:val="28"/>
              </w:rPr>
              <w:t>Консультирование</w:t>
            </w:r>
          </w:p>
        </w:tc>
        <w:tc>
          <w:tcPr>
            <w:tcW w:w="4253" w:type="dxa"/>
            <w:vAlign w:val="center"/>
          </w:tcPr>
          <w:p w:rsidR="00503EE9" w:rsidRPr="005D0B42" w:rsidRDefault="001F3117">
            <w:pPr>
              <w:pStyle w:val="ConsPlusNormal"/>
              <w:ind w:firstLine="284"/>
              <w:jc w:val="center"/>
              <w:rPr>
                <w:rFonts w:ascii="Times New Roman" w:hAnsi="Times New Roman" w:cs="Times New Roman"/>
                <w:sz w:val="28"/>
                <w:szCs w:val="28"/>
              </w:rPr>
            </w:pPr>
            <w:r w:rsidRPr="005D0B42">
              <w:rPr>
                <w:rFonts w:ascii="Times New Roman" w:hAnsi="Times New Roman" w:cs="Times New Roman"/>
                <w:sz w:val="28"/>
                <w:szCs w:val="28"/>
              </w:rPr>
              <w:t>Консультирование контролируемых лиц и их представителей</w:t>
            </w:r>
            <w:r w:rsidRPr="005D0B42">
              <w:t xml:space="preserve"> </w:t>
            </w:r>
            <w:r w:rsidRPr="005D0B42">
              <w:rPr>
                <w:rFonts w:ascii="Times New Roman" w:hAnsi="Times New Roman" w:cs="Times New Roman"/>
                <w:sz w:val="28"/>
                <w:szCs w:val="28"/>
              </w:rPr>
              <w:t>посредством дачи разъяснений по вопросам, связанным с организацией и осуществлением муниципального земельного контроля:</w:t>
            </w:r>
          </w:p>
          <w:p w:rsidR="00503EE9" w:rsidRPr="005D0B42" w:rsidRDefault="001F3117">
            <w:pPr>
              <w:pStyle w:val="ConsPlusNormal"/>
              <w:ind w:firstLine="284"/>
              <w:jc w:val="center"/>
              <w:rPr>
                <w:rFonts w:ascii="Times New Roman" w:hAnsi="Times New Roman" w:cs="Times New Roman"/>
                <w:sz w:val="28"/>
                <w:szCs w:val="28"/>
              </w:rPr>
            </w:pPr>
            <w:r w:rsidRPr="005D0B42">
              <w:rPr>
                <w:rFonts w:ascii="Times New Roman" w:hAnsi="Times New Roman" w:cs="Times New Roman"/>
                <w:sz w:val="28"/>
                <w:szCs w:val="28"/>
              </w:rPr>
              <w:t xml:space="preserve">в устной форме </w:t>
            </w:r>
            <w:r w:rsidRPr="005D0B42">
              <w:rPr>
                <w:rFonts w:ascii="Times New Roman" w:hAnsi="Times New Roman" w:cs="Times New Roman"/>
                <w:i/>
                <w:sz w:val="28"/>
                <w:szCs w:val="28"/>
              </w:rPr>
              <w:t>(по телефону, посредством видео-конференц-связи, на личном приеме, либо в ходе проведения профилактических мероприятий, контрольных мероприятий)</w:t>
            </w:r>
            <w:r w:rsidRPr="005D0B42">
              <w:rPr>
                <w:rFonts w:ascii="Times New Roman" w:hAnsi="Times New Roman" w:cs="Times New Roman"/>
                <w:sz w:val="28"/>
                <w:szCs w:val="28"/>
              </w:rPr>
              <w:t>;</w:t>
            </w:r>
          </w:p>
          <w:p w:rsidR="00503EE9" w:rsidRPr="005D0B42" w:rsidRDefault="001F3117">
            <w:pPr>
              <w:pStyle w:val="ConsPlusNormal"/>
              <w:ind w:firstLine="284"/>
              <w:jc w:val="center"/>
              <w:rPr>
                <w:rFonts w:ascii="Times New Roman" w:hAnsi="Times New Roman" w:cs="Times New Roman"/>
                <w:sz w:val="28"/>
                <w:szCs w:val="28"/>
              </w:rPr>
            </w:pPr>
            <w:r w:rsidRPr="005D0B42">
              <w:rPr>
                <w:rFonts w:ascii="Times New Roman" w:hAnsi="Times New Roman" w:cs="Times New Roman"/>
                <w:sz w:val="28"/>
                <w:szCs w:val="28"/>
              </w:rPr>
              <w:t>в письменной форме</w:t>
            </w:r>
            <w:r w:rsidRPr="005D0B42">
              <w:rPr>
                <w:rFonts w:ascii="Times New Roman" w:hAnsi="Times New Roman" w:cs="Times New Roman"/>
                <w:i/>
                <w:sz w:val="28"/>
                <w:szCs w:val="28"/>
              </w:rPr>
              <w:t xml:space="preserve"> (в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w:t>
            </w:r>
          </w:p>
        </w:tc>
        <w:tc>
          <w:tcPr>
            <w:tcW w:w="3969" w:type="dxa"/>
            <w:vAlign w:val="center"/>
          </w:tcPr>
          <w:p w:rsidR="00503EE9" w:rsidRPr="005D0B42" w:rsidRDefault="001F3117">
            <w:pPr>
              <w:pStyle w:val="ConsPlusNormal"/>
              <w:ind w:firstLine="284"/>
              <w:jc w:val="center"/>
              <w:rPr>
                <w:rFonts w:ascii="Times New Roman" w:hAnsi="Times New Roman" w:cs="Times New Roman"/>
                <w:sz w:val="28"/>
                <w:szCs w:val="28"/>
              </w:rPr>
            </w:pPr>
            <w:r w:rsidRPr="005D0B42">
              <w:rPr>
                <w:rFonts w:ascii="Times New Roman" w:hAnsi="Times New Roman" w:cs="Times New Roman"/>
                <w:sz w:val="28"/>
                <w:szCs w:val="28"/>
              </w:rPr>
              <w:t>Постоянно</w:t>
            </w:r>
          </w:p>
        </w:tc>
        <w:tc>
          <w:tcPr>
            <w:tcW w:w="3118" w:type="dxa"/>
            <w:vAlign w:val="center"/>
          </w:tcPr>
          <w:p w:rsidR="00503EE9" w:rsidRPr="005D0B42" w:rsidRDefault="005D0B42">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Главный специалист-эксперт управления архитектуры и градостроительства Администрации города Сарапула</w:t>
            </w:r>
          </w:p>
        </w:tc>
      </w:tr>
    </w:tbl>
    <w:p w:rsidR="00503EE9" w:rsidRPr="005D0B42" w:rsidRDefault="00503EE9">
      <w:pPr>
        <w:pStyle w:val="ConsPlusTitle"/>
        <w:jc w:val="center"/>
        <w:outlineLvl w:val="1"/>
        <w:rPr>
          <w:rFonts w:ascii="Times New Roman" w:hAnsi="Times New Roman" w:cs="Times New Roman"/>
          <w:sz w:val="28"/>
          <w:szCs w:val="28"/>
        </w:rPr>
        <w:sectPr w:rsidR="00503EE9" w:rsidRPr="005D0B42">
          <w:pgSz w:w="16838" w:h="11906" w:orient="landscape"/>
          <w:pgMar w:top="1701" w:right="1134" w:bottom="850" w:left="1134" w:header="708" w:footer="708" w:gutter="0"/>
          <w:cols w:space="708"/>
          <w:docGrid w:linePitch="360"/>
        </w:sectPr>
      </w:pPr>
    </w:p>
    <w:p w:rsidR="00503EE9" w:rsidRPr="005D0B42" w:rsidRDefault="001F3117">
      <w:pPr>
        <w:pStyle w:val="ConsPlusTitle"/>
        <w:jc w:val="center"/>
        <w:outlineLvl w:val="1"/>
        <w:rPr>
          <w:rFonts w:ascii="Times New Roman" w:hAnsi="Times New Roman" w:cs="Times New Roman"/>
          <w:sz w:val="28"/>
          <w:szCs w:val="28"/>
        </w:rPr>
      </w:pPr>
      <w:r w:rsidRPr="005D0B42">
        <w:rPr>
          <w:rFonts w:ascii="Times New Roman" w:hAnsi="Times New Roman" w:cs="Times New Roman"/>
          <w:sz w:val="28"/>
          <w:szCs w:val="28"/>
        </w:rPr>
        <w:lastRenderedPageBreak/>
        <w:t>Раздел IV. ПОКАЗАТЕЛИ РЕЗУЛЬТАТИВНОСТИ И ЭФФЕКТИВНОСТИ</w:t>
      </w:r>
    </w:p>
    <w:p w:rsidR="00503EE9" w:rsidRPr="005D0B42" w:rsidRDefault="001F3117">
      <w:pPr>
        <w:pStyle w:val="ConsPlusTitle"/>
        <w:jc w:val="center"/>
        <w:outlineLvl w:val="1"/>
        <w:rPr>
          <w:rFonts w:ascii="Times New Roman" w:hAnsi="Times New Roman" w:cs="Times New Roman"/>
          <w:sz w:val="28"/>
          <w:szCs w:val="28"/>
        </w:rPr>
      </w:pPr>
      <w:r w:rsidRPr="005D0B42">
        <w:rPr>
          <w:rFonts w:ascii="Times New Roman" w:hAnsi="Times New Roman" w:cs="Times New Roman"/>
          <w:sz w:val="28"/>
          <w:szCs w:val="28"/>
        </w:rPr>
        <w:t xml:space="preserve"> ПРОГРАММЫ ПРОФИЛАКТИКИ НА 2022 ГОД</w:t>
      </w:r>
    </w:p>
    <w:p w:rsidR="00503EE9" w:rsidRPr="005D0B42" w:rsidRDefault="00503EE9">
      <w:pPr>
        <w:pStyle w:val="ConsPlusNormal"/>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732"/>
        <w:gridCol w:w="3261"/>
      </w:tblGrid>
      <w:tr w:rsidR="00503EE9" w:rsidRPr="005D0B42">
        <w:tc>
          <w:tcPr>
            <w:tcW w:w="567"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 xml:space="preserve">N </w:t>
            </w:r>
            <w:proofErr w:type="gramStart"/>
            <w:r w:rsidRPr="005D0B42">
              <w:rPr>
                <w:rFonts w:ascii="Times New Roman" w:hAnsi="Times New Roman" w:cs="Times New Roman"/>
                <w:sz w:val="28"/>
                <w:szCs w:val="28"/>
              </w:rPr>
              <w:t>п</w:t>
            </w:r>
            <w:proofErr w:type="gramEnd"/>
            <w:r w:rsidRPr="005D0B42">
              <w:rPr>
                <w:rFonts w:ascii="Times New Roman" w:hAnsi="Times New Roman" w:cs="Times New Roman"/>
                <w:sz w:val="28"/>
                <w:szCs w:val="28"/>
              </w:rPr>
              <w:t>/п</w:t>
            </w:r>
          </w:p>
        </w:tc>
        <w:tc>
          <w:tcPr>
            <w:tcW w:w="5732" w:type="dxa"/>
            <w:vAlign w:val="center"/>
          </w:tcPr>
          <w:p w:rsidR="00503EE9" w:rsidRPr="005D0B42" w:rsidRDefault="001F3117">
            <w:pPr>
              <w:spacing w:after="0" w:line="240" w:lineRule="auto"/>
              <w:jc w:val="center"/>
              <w:rPr>
                <w:rFonts w:ascii="Times New Roman" w:hAnsi="Times New Roman" w:cs="Times New Roman"/>
                <w:sz w:val="28"/>
                <w:szCs w:val="28"/>
              </w:rPr>
            </w:pPr>
            <w:r w:rsidRPr="005D0B42">
              <w:rPr>
                <w:rFonts w:ascii="Times New Roman" w:hAnsi="Times New Roman" w:cs="Times New Roman"/>
                <w:sz w:val="28"/>
                <w:szCs w:val="28"/>
              </w:rPr>
              <w:t>Наименование показателя</w:t>
            </w:r>
          </w:p>
        </w:tc>
        <w:tc>
          <w:tcPr>
            <w:tcW w:w="3261" w:type="dxa"/>
            <w:vAlign w:val="center"/>
          </w:tcPr>
          <w:p w:rsidR="00503EE9" w:rsidRPr="005D0B42" w:rsidRDefault="001F3117">
            <w:pPr>
              <w:spacing w:after="0" w:line="240" w:lineRule="auto"/>
              <w:jc w:val="center"/>
              <w:rPr>
                <w:rFonts w:ascii="Times New Roman" w:hAnsi="Times New Roman" w:cs="Times New Roman"/>
                <w:sz w:val="28"/>
                <w:szCs w:val="28"/>
              </w:rPr>
            </w:pPr>
            <w:r w:rsidRPr="005D0B42">
              <w:rPr>
                <w:rFonts w:ascii="Times New Roman" w:hAnsi="Times New Roman" w:cs="Times New Roman"/>
                <w:sz w:val="28"/>
                <w:szCs w:val="28"/>
              </w:rPr>
              <w:t>Целевой показатель</w:t>
            </w:r>
          </w:p>
        </w:tc>
      </w:tr>
      <w:tr w:rsidR="00503EE9" w:rsidRPr="005D0B42">
        <w:tc>
          <w:tcPr>
            <w:tcW w:w="567"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1.</w:t>
            </w:r>
          </w:p>
        </w:tc>
        <w:tc>
          <w:tcPr>
            <w:tcW w:w="5732" w:type="dxa"/>
            <w:vAlign w:val="center"/>
          </w:tcPr>
          <w:p w:rsidR="00503EE9" w:rsidRPr="005D0B42" w:rsidRDefault="001F3117" w:rsidP="00375958">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 xml:space="preserve">Полнота информации, размещенной на официальном </w:t>
            </w:r>
            <w:r w:rsidR="00113B16" w:rsidRPr="005D0B42">
              <w:rPr>
                <w:rFonts w:ascii="Times New Roman" w:hAnsi="Times New Roman" w:cs="Times New Roman"/>
                <w:sz w:val="28"/>
                <w:szCs w:val="28"/>
              </w:rPr>
              <w:t xml:space="preserve">сайте </w:t>
            </w:r>
            <w:r w:rsidR="00375958" w:rsidRPr="005D0B42">
              <w:rPr>
                <w:rFonts w:ascii="Times New Roman" w:hAnsi="Times New Roman" w:cs="Times New Roman"/>
                <w:sz w:val="28"/>
                <w:szCs w:val="28"/>
              </w:rPr>
              <w:t>муниципального образования «Город Сарапул»</w:t>
            </w:r>
            <w:r w:rsidRPr="005D0B42">
              <w:rPr>
                <w:rFonts w:ascii="Times New Roman" w:hAnsi="Times New Roman" w:cs="Times New Roman"/>
                <w:sz w:val="28"/>
                <w:szCs w:val="28"/>
              </w:rPr>
              <w:t xml:space="preserve">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261"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100%</w:t>
            </w:r>
          </w:p>
        </w:tc>
      </w:tr>
      <w:tr w:rsidR="00503EE9" w:rsidRPr="005D0B42">
        <w:tc>
          <w:tcPr>
            <w:tcW w:w="567"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2.</w:t>
            </w:r>
          </w:p>
        </w:tc>
        <w:tc>
          <w:tcPr>
            <w:tcW w:w="5732" w:type="dxa"/>
            <w:vAlign w:val="center"/>
          </w:tcPr>
          <w:p w:rsidR="00503EE9" w:rsidRPr="005D0B42" w:rsidRDefault="001F3117">
            <w:pPr>
              <w:pStyle w:val="ConsPlusNormal"/>
              <w:jc w:val="center"/>
              <w:rPr>
                <w:rFonts w:ascii="Times New Roman" w:hAnsi="Times New Roman" w:cs="Times New Roman"/>
                <w:sz w:val="28"/>
                <w:szCs w:val="28"/>
              </w:rPr>
            </w:pPr>
            <w:proofErr w:type="gramStart"/>
            <w:r w:rsidRPr="005D0B42">
              <w:rPr>
                <w:rFonts w:ascii="Times New Roman" w:hAnsi="Times New Roman" w:cs="Times New Roman"/>
                <w:sz w:val="28"/>
                <w:szCs w:val="28"/>
              </w:rPr>
              <w:t>Доля устраненных нарушений земельного законодательства, принятых контролируемыми лицами мерах к соблюдению требований земельного законодательства, от числа объявленных предостережений</w:t>
            </w:r>
            <w:r w:rsidRPr="005D0B42">
              <w:rPr>
                <w:sz w:val="28"/>
                <w:szCs w:val="28"/>
              </w:rPr>
              <w:t xml:space="preserve"> </w:t>
            </w:r>
            <w:r w:rsidRPr="005D0B42">
              <w:rPr>
                <w:rFonts w:ascii="Times New Roman" w:hAnsi="Times New Roman" w:cs="Times New Roman"/>
                <w:sz w:val="28"/>
                <w:szCs w:val="28"/>
              </w:rPr>
              <w:t>о недопустимости нарушения требований земельного законодательства</w:t>
            </w:r>
            <w:proofErr w:type="gramEnd"/>
          </w:p>
        </w:tc>
        <w:tc>
          <w:tcPr>
            <w:tcW w:w="3261"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не менее 50%</w:t>
            </w:r>
          </w:p>
        </w:tc>
      </w:tr>
      <w:tr w:rsidR="00503EE9">
        <w:tc>
          <w:tcPr>
            <w:tcW w:w="567"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3.</w:t>
            </w:r>
          </w:p>
        </w:tc>
        <w:tc>
          <w:tcPr>
            <w:tcW w:w="5732" w:type="dxa"/>
            <w:vAlign w:val="center"/>
          </w:tcPr>
          <w:p w:rsidR="00503EE9" w:rsidRPr="005D0B42"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Доля лиц, получивших консультации, от общего количества обратившихся за консультациями</w:t>
            </w:r>
          </w:p>
        </w:tc>
        <w:tc>
          <w:tcPr>
            <w:tcW w:w="3261" w:type="dxa"/>
            <w:vAlign w:val="center"/>
          </w:tcPr>
          <w:p w:rsidR="00503EE9" w:rsidRDefault="001F3117">
            <w:pPr>
              <w:pStyle w:val="ConsPlusNormal"/>
              <w:jc w:val="center"/>
              <w:rPr>
                <w:rFonts w:ascii="Times New Roman" w:hAnsi="Times New Roman" w:cs="Times New Roman"/>
                <w:sz w:val="28"/>
                <w:szCs w:val="28"/>
              </w:rPr>
            </w:pPr>
            <w:r w:rsidRPr="005D0B42">
              <w:rPr>
                <w:rFonts w:ascii="Times New Roman" w:hAnsi="Times New Roman" w:cs="Times New Roman"/>
                <w:sz w:val="28"/>
                <w:szCs w:val="28"/>
              </w:rPr>
              <w:t>100 %</w:t>
            </w:r>
          </w:p>
        </w:tc>
      </w:tr>
    </w:tbl>
    <w:p w:rsidR="00503EE9" w:rsidRDefault="00503EE9">
      <w:pPr>
        <w:rPr>
          <w:rFonts w:ascii="Times New Roman" w:hAnsi="Times New Roman" w:cs="Times New Roman"/>
          <w:sz w:val="28"/>
          <w:szCs w:val="28"/>
        </w:rPr>
      </w:pPr>
    </w:p>
    <w:sectPr w:rsidR="00503EE9">
      <w:pgSz w:w="11905" w:h="16838"/>
      <w:pgMar w:top="1134" w:right="850" w:bottom="709" w:left="1701"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EE9" w:rsidRDefault="001F3117">
      <w:pPr>
        <w:spacing w:after="0" w:line="240" w:lineRule="auto"/>
      </w:pPr>
      <w:r>
        <w:separator/>
      </w:r>
    </w:p>
  </w:endnote>
  <w:endnote w:type="continuationSeparator" w:id="0">
    <w:p w:rsidR="00503EE9" w:rsidRDefault="001F3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EE9" w:rsidRDefault="001F3117">
      <w:pPr>
        <w:spacing w:after="0" w:line="240" w:lineRule="auto"/>
      </w:pPr>
      <w:r>
        <w:separator/>
      </w:r>
    </w:p>
  </w:footnote>
  <w:footnote w:type="continuationSeparator" w:id="0">
    <w:p w:rsidR="00503EE9" w:rsidRDefault="001F3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F3EA3"/>
    <w:multiLevelType w:val="multilevel"/>
    <w:tmpl w:val="AAD8AF48"/>
    <w:lvl w:ilvl="0">
      <w:start w:val="1"/>
      <w:numFmt w:val="decimal"/>
      <w:lvlText w:val="%1."/>
      <w:lvlJc w:val="left"/>
      <w:pPr>
        <w:ind w:left="1215" w:hanging="360"/>
      </w:pPr>
      <w:rPr>
        <w:rFonts w:hint="default"/>
      </w:rPr>
    </w:lvl>
    <w:lvl w:ilvl="1">
      <w:start w:val="1"/>
      <w:numFmt w:val="decimal"/>
      <w:isLgl/>
      <w:lvlText w:val="%1.%2."/>
      <w:lvlJc w:val="left"/>
      <w:pPr>
        <w:ind w:left="1425" w:hanging="57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EE9"/>
    <w:rsid w:val="00106BDD"/>
    <w:rsid w:val="00113B16"/>
    <w:rsid w:val="001F3117"/>
    <w:rsid w:val="00371BBF"/>
    <w:rsid w:val="00375958"/>
    <w:rsid w:val="003806D1"/>
    <w:rsid w:val="004537A2"/>
    <w:rsid w:val="00470C39"/>
    <w:rsid w:val="00503EE9"/>
    <w:rsid w:val="00506762"/>
    <w:rsid w:val="00537866"/>
    <w:rsid w:val="005B168F"/>
    <w:rsid w:val="005D0B42"/>
    <w:rsid w:val="00613E81"/>
    <w:rsid w:val="00623DE7"/>
    <w:rsid w:val="00664A4D"/>
    <w:rsid w:val="006771A0"/>
    <w:rsid w:val="006F65FD"/>
    <w:rsid w:val="00720393"/>
    <w:rsid w:val="008877ED"/>
    <w:rsid w:val="0096669C"/>
    <w:rsid w:val="00A4466B"/>
    <w:rsid w:val="00B754D5"/>
    <w:rsid w:val="00C61EAD"/>
    <w:rsid w:val="00D242B9"/>
    <w:rsid w:val="00D24A93"/>
    <w:rsid w:val="00DC77D9"/>
    <w:rsid w:val="00DE3DDC"/>
    <w:rsid w:val="00ED74FE"/>
    <w:rsid w:val="00F61EE2"/>
    <w:rsid w:val="00F82033"/>
    <w:rsid w:val="00FB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Body Text"/>
    <w:basedOn w:val="a"/>
    <w:link w:val="af7"/>
    <w:uiPriority w:val="99"/>
    <w:semiHidden/>
    <w:unhideWhenUsed/>
    <w:pPr>
      <w:spacing w:after="120"/>
    </w:pPr>
  </w:style>
  <w:style w:type="character" w:customStyle="1" w:styleId="af7">
    <w:name w:val="Основной текст Знак"/>
    <w:basedOn w:val="a0"/>
    <w:link w:val="af6"/>
    <w:uiPriority w:val="99"/>
    <w:semiHidden/>
  </w:style>
  <w:style w:type="paragraph" w:styleId="af8">
    <w:name w:val="endnote text"/>
    <w:basedOn w:val="a"/>
    <w:link w:val="af9"/>
    <w:uiPriority w:val="99"/>
    <w:semiHidden/>
    <w:unhideWhenUsed/>
    <w:pPr>
      <w:spacing w:after="0" w:line="240" w:lineRule="auto"/>
    </w:pPr>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paragraph" w:styleId="afb">
    <w:name w:val="footnote text"/>
    <w:basedOn w:val="a"/>
    <w:link w:val="afc"/>
    <w:uiPriority w:val="99"/>
    <w:semiHidden/>
    <w:unhideWhenUsed/>
    <w:pPr>
      <w:spacing w:after="0" w:line="240" w:lineRule="auto"/>
    </w:pPr>
    <w:rPr>
      <w:sz w:val="20"/>
      <w:szCs w:val="20"/>
    </w:rPr>
  </w:style>
  <w:style w:type="character" w:customStyle="1" w:styleId="afc">
    <w:name w:val="Текст сноски Знак"/>
    <w:basedOn w:val="a0"/>
    <w:link w:val="afb"/>
    <w:uiPriority w:val="99"/>
    <w:semiHidden/>
    <w:rPr>
      <w:sz w:val="20"/>
      <w:szCs w:val="20"/>
    </w:rPr>
  </w:style>
  <w:style w:type="character" w:styleId="afd">
    <w:name w:val="footnote reference"/>
    <w:basedOn w:val="a0"/>
    <w:uiPriority w:val="99"/>
    <w:semiHidden/>
    <w:unhideWhenUsed/>
    <w:rPr>
      <w:vertAlign w:val="superscript"/>
    </w:rPr>
  </w:style>
  <w:style w:type="paragraph" w:styleId="24">
    <w:name w:val="Body Text 2"/>
    <w:basedOn w:val="a"/>
    <w:link w:val="25"/>
    <w:uiPriority w:val="99"/>
    <w:semiHidden/>
    <w:unhideWhenUsed/>
    <w:rsid w:val="003806D1"/>
    <w:pPr>
      <w:spacing w:after="120" w:line="480" w:lineRule="auto"/>
    </w:pPr>
  </w:style>
  <w:style w:type="character" w:customStyle="1" w:styleId="25">
    <w:name w:val="Основной текст 2 Знак"/>
    <w:basedOn w:val="a0"/>
    <w:link w:val="24"/>
    <w:uiPriority w:val="99"/>
    <w:semiHidden/>
    <w:rsid w:val="003806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c">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paragraph" w:customStyle="1" w:styleId="ConsPlusTitle">
    <w:name w:val="ConsPlusTitle"/>
    <w:pPr>
      <w:widowControl w:val="0"/>
      <w:spacing w:after="0" w:line="240" w:lineRule="auto"/>
    </w:pPr>
    <w:rPr>
      <w:rFonts w:ascii="Calibri" w:eastAsia="Times New Roman" w:hAnsi="Calibri" w:cs="Calibri"/>
      <w:b/>
      <w:sz w:val="20"/>
      <w:szCs w:val="20"/>
      <w:lang w:eastAsia="ru-RU"/>
    </w:rPr>
  </w:style>
  <w:style w:type="paragraph" w:customStyle="1" w:styleId="ConsPlusTitlePage">
    <w:name w:val="ConsPlusTitlePage"/>
    <w:pPr>
      <w:widowControl w:val="0"/>
      <w:spacing w:after="0" w:line="240" w:lineRule="auto"/>
    </w:pPr>
    <w:rPr>
      <w:rFonts w:ascii="Tahoma" w:eastAsia="Times New Roman" w:hAnsi="Tahoma" w:cs="Tahoma"/>
      <w:sz w:val="20"/>
      <w:szCs w:val="20"/>
      <w:lang w:eastAsia="ru-RU"/>
    </w:rPr>
  </w:style>
  <w:style w:type="paragraph" w:styleId="af0">
    <w:name w:val="header"/>
    <w:basedOn w:val="a"/>
    <w:link w:val="af1"/>
    <w:uiPriority w:val="99"/>
    <w:unhideWhenUsed/>
    <w:pPr>
      <w:tabs>
        <w:tab w:val="center" w:pos="4677"/>
        <w:tab w:val="right" w:pos="9355"/>
      </w:tabs>
      <w:spacing w:after="0" w:line="240" w:lineRule="auto"/>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spacing w:after="0" w:line="240" w:lineRule="auto"/>
    </w:pPr>
  </w:style>
  <w:style w:type="character" w:customStyle="1" w:styleId="af3">
    <w:name w:val="Нижний колонтитул Знак"/>
    <w:basedOn w:val="a0"/>
    <w:link w:val="af2"/>
    <w:uiPriority w:val="99"/>
  </w:style>
  <w:style w:type="paragraph" w:styleId="af4">
    <w:name w:val="Balloon Text"/>
    <w:basedOn w:val="a"/>
    <w:link w:val="af5"/>
    <w:uiPriority w:val="99"/>
    <w:semiHidden/>
    <w:unhideWhenUsed/>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Pr>
      <w:rFonts w:ascii="Tahoma" w:hAnsi="Tahoma" w:cs="Tahoma"/>
      <w:sz w:val="16"/>
      <w:szCs w:val="16"/>
    </w:rPr>
  </w:style>
  <w:style w:type="paragraph" w:styleId="af6">
    <w:name w:val="Body Text"/>
    <w:basedOn w:val="a"/>
    <w:link w:val="af7"/>
    <w:uiPriority w:val="99"/>
    <w:semiHidden/>
    <w:unhideWhenUsed/>
    <w:pPr>
      <w:spacing w:after="120"/>
    </w:pPr>
  </w:style>
  <w:style w:type="character" w:customStyle="1" w:styleId="af7">
    <w:name w:val="Основной текст Знак"/>
    <w:basedOn w:val="a0"/>
    <w:link w:val="af6"/>
    <w:uiPriority w:val="99"/>
    <w:semiHidden/>
  </w:style>
  <w:style w:type="paragraph" w:styleId="af8">
    <w:name w:val="endnote text"/>
    <w:basedOn w:val="a"/>
    <w:link w:val="af9"/>
    <w:uiPriority w:val="99"/>
    <w:semiHidden/>
    <w:unhideWhenUsed/>
    <w:pPr>
      <w:spacing w:after="0" w:line="240" w:lineRule="auto"/>
    </w:pPr>
    <w:rPr>
      <w:sz w:val="20"/>
      <w:szCs w:val="20"/>
    </w:rPr>
  </w:style>
  <w:style w:type="character" w:customStyle="1" w:styleId="af9">
    <w:name w:val="Текст концевой сноски Знак"/>
    <w:basedOn w:val="a0"/>
    <w:link w:val="af8"/>
    <w:uiPriority w:val="99"/>
    <w:semiHidden/>
    <w:rPr>
      <w:sz w:val="20"/>
      <w:szCs w:val="20"/>
    </w:rPr>
  </w:style>
  <w:style w:type="character" w:styleId="afa">
    <w:name w:val="endnote reference"/>
    <w:basedOn w:val="a0"/>
    <w:uiPriority w:val="99"/>
    <w:semiHidden/>
    <w:unhideWhenUsed/>
    <w:rPr>
      <w:vertAlign w:val="superscript"/>
    </w:rPr>
  </w:style>
  <w:style w:type="paragraph" w:styleId="afb">
    <w:name w:val="footnote text"/>
    <w:basedOn w:val="a"/>
    <w:link w:val="afc"/>
    <w:uiPriority w:val="99"/>
    <w:semiHidden/>
    <w:unhideWhenUsed/>
    <w:pPr>
      <w:spacing w:after="0" w:line="240" w:lineRule="auto"/>
    </w:pPr>
    <w:rPr>
      <w:sz w:val="20"/>
      <w:szCs w:val="20"/>
    </w:rPr>
  </w:style>
  <w:style w:type="character" w:customStyle="1" w:styleId="afc">
    <w:name w:val="Текст сноски Знак"/>
    <w:basedOn w:val="a0"/>
    <w:link w:val="afb"/>
    <w:uiPriority w:val="99"/>
    <w:semiHidden/>
    <w:rPr>
      <w:sz w:val="20"/>
      <w:szCs w:val="20"/>
    </w:rPr>
  </w:style>
  <w:style w:type="character" w:styleId="afd">
    <w:name w:val="footnote reference"/>
    <w:basedOn w:val="a0"/>
    <w:uiPriority w:val="99"/>
    <w:semiHidden/>
    <w:unhideWhenUsed/>
    <w:rPr>
      <w:vertAlign w:val="superscript"/>
    </w:rPr>
  </w:style>
  <w:style w:type="paragraph" w:styleId="24">
    <w:name w:val="Body Text 2"/>
    <w:basedOn w:val="a"/>
    <w:link w:val="25"/>
    <w:uiPriority w:val="99"/>
    <w:semiHidden/>
    <w:unhideWhenUsed/>
    <w:rsid w:val="003806D1"/>
    <w:pPr>
      <w:spacing w:after="120" w:line="480" w:lineRule="auto"/>
    </w:pPr>
  </w:style>
  <w:style w:type="character" w:customStyle="1" w:styleId="25">
    <w:name w:val="Основной текст 2 Знак"/>
    <w:basedOn w:val="a0"/>
    <w:link w:val="24"/>
    <w:uiPriority w:val="99"/>
    <w:semiHidden/>
    <w:rsid w:val="00380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9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2.xml><?xml version="1.0" encoding="utf-8"?>
<ds:datastoreItem xmlns:ds="http://schemas.openxmlformats.org/officeDocument/2006/customXml" ds:itemID="{D1ECD3D3-185F-4035-A174-4059EE8F6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1457</Words>
  <Characters>8309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Пепеляев Андрей Сергеевич</dc:creator>
  <cp:lastModifiedBy>Алена Д. Подчашенко</cp:lastModifiedBy>
  <cp:revision>24</cp:revision>
  <dcterms:created xsi:type="dcterms:W3CDTF">2021-11-10T05:59:00Z</dcterms:created>
  <dcterms:modified xsi:type="dcterms:W3CDTF">2021-11-30T09:31:00Z</dcterms:modified>
</cp:coreProperties>
</file>