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D0" w:rsidRDefault="00DC08D0" w:rsidP="00DC08D0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3 </w:t>
      </w:r>
    </w:p>
    <w:p w:rsidR="00DC08D0" w:rsidRDefault="00DC08D0" w:rsidP="00DC08D0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 от 7 мая 2019года № 86</w:t>
      </w:r>
    </w:p>
    <w:p w:rsidR="00DC08D0" w:rsidRDefault="00DC08D0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</w:p>
    <w:p w:rsidR="00B44062" w:rsidRPr="00FF70F8" w:rsidRDefault="00DC08D0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B44062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44062" w:rsidRPr="00B03ED7" w:rsidRDefault="00B44062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B44062" w:rsidRPr="00B03ED7" w:rsidRDefault="00B44062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расчета и оценки показателей </w:t>
      </w:r>
    </w:p>
    <w:p w:rsidR="00B44062" w:rsidRPr="00B03ED7" w:rsidRDefault="00B44062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менеджмента, </w:t>
      </w:r>
    </w:p>
    <w:p w:rsidR="00B44062" w:rsidRPr="00B03ED7" w:rsidRDefault="00B44062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осуществляемого</w:t>
      </w:r>
      <w:proofErr w:type="gramEnd"/>
      <w:r w:rsidRPr="00B03ED7">
        <w:rPr>
          <w:rFonts w:ascii="Times New Roman" w:hAnsi="Times New Roman" w:cs="Times New Roman"/>
          <w:sz w:val="24"/>
          <w:szCs w:val="24"/>
        </w:rPr>
        <w:t xml:space="preserve">  главными распорядителями </w:t>
      </w:r>
    </w:p>
    <w:p w:rsidR="00B44062" w:rsidRPr="00A0647C" w:rsidRDefault="00B44062" w:rsidP="00B44062">
      <w:pPr>
        <w:spacing w:after="0" w:line="240" w:lineRule="auto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 w:rsidR="00C932CA">
        <w:rPr>
          <w:rFonts w:ascii="Times New Roman" w:hAnsi="Times New Roman" w:cs="Times New Roman"/>
          <w:sz w:val="24"/>
          <w:szCs w:val="24"/>
        </w:rPr>
        <w:t>города Сарапула</w:t>
      </w:r>
      <w:r w:rsidR="00DC08D0">
        <w:rPr>
          <w:rFonts w:ascii="Times New Roman" w:hAnsi="Times New Roman" w:cs="Times New Roman"/>
          <w:sz w:val="24"/>
          <w:szCs w:val="24"/>
        </w:rPr>
        <w:t>"</w:t>
      </w:r>
    </w:p>
    <w:p w:rsidR="000578DE" w:rsidRPr="00FA2FC0" w:rsidRDefault="000578DE" w:rsidP="00FA2FC0">
      <w:pPr>
        <w:widowControl w:val="0"/>
        <w:autoSpaceDE w:val="0"/>
        <w:autoSpaceDN w:val="0"/>
        <w:adjustRightInd w:val="0"/>
        <w:spacing w:after="0" w:line="240" w:lineRule="auto"/>
        <w:ind w:right="-314"/>
        <w:rPr>
          <w:rFonts w:ascii="Calibri" w:hAnsi="Calibri" w:cs="Calibri"/>
          <w:sz w:val="28"/>
          <w:szCs w:val="28"/>
        </w:rPr>
      </w:pPr>
    </w:p>
    <w:p w:rsidR="000578DE" w:rsidRPr="00FA2FC0" w:rsidRDefault="00587E19" w:rsidP="00FA2F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47"/>
      <w:bookmarkEnd w:id="0"/>
      <w:r w:rsidRPr="00FA2FC0">
        <w:rPr>
          <w:rFonts w:ascii="Times New Roman" w:hAnsi="Times New Roman" w:cs="Times New Roman"/>
          <w:sz w:val="28"/>
          <w:szCs w:val="28"/>
        </w:rPr>
        <w:t>Показатели оперативного мониторинга качества финансового менеджмента</w:t>
      </w:r>
      <w:r w:rsidR="000578DE" w:rsidRPr="00FA2FC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300"/>
        <w:tblW w:w="14884" w:type="dxa"/>
        <w:tblInd w:w="108" w:type="dxa"/>
        <w:tblLayout w:type="fixed"/>
        <w:tblLook w:val="04A0"/>
      </w:tblPr>
      <w:tblGrid>
        <w:gridCol w:w="567"/>
        <w:gridCol w:w="4253"/>
        <w:gridCol w:w="1843"/>
        <w:gridCol w:w="3685"/>
        <w:gridCol w:w="3402"/>
        <w:gridCol w:w="1134"/>
      </w:tblGrid>
      <w:tr w:rsidR="00786E12" w:rsidRPr="00FA2FC0" w:rsidTr="008C68D8">
        <w:trPr>
          <w:trHeight w:val="600"/>
          <w:tblHeader/>
        </w:trPr>
        <w:tc>
          <w:tcPr>
            <w:tcW w:w="567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587E19" w:rsidRPr="00FA2FC0" w:rsidRDefault="00587E19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3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показателей и показатели</w:t>
            </w:r>
          </w:p>
        </w:tc>
        <w:tc>
          <w:tcPr>
            <w:tcW w:w="1843" w:type="dxa"/>
            <w:noWrap/>
            <w:vAlign w:val="center"/>
            <w:hideMark/>
          </w:tcPr>
          <w:p w:rsidR="00786E12" w:rsidRPr="00FA2FC0" w:rsidRDefault="00506D9E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786E12"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для которых применяется показатель</w:t>
            </w:r>
          </w:p>
        </w:tc>
        <w:tc>
          <w:tcPr>
            <w:tcW w:w="3685" w:type="dxa"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Формула расчета показателя</w:t>
            </w:r>
          </w:p>
        </w:tc>
        <w:tc>
          <w:tcPr>
            <w:tcW w:w="3402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134" w:type="dxa"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8C68D8" w:rsidRPr="00FA2FC0" w:rsidTr="008C68D8">
        <w:trPr>
          <w:trHeight w:val="156"/>
          <w:tblHeader/>
        </w:trPr>
        <w:tc>
          <w:tcPr>
            <w:tcW w:w="567" w:type="dxa"/>
            <w:noWrap/>
            <w:hideMark/>
          </w:tcPr>
          <w:p w:rsidR="008C68D8" w:rsidRPr="00FA2FC0" w:rsidRDefault="008C68D8" w:rsidP="00FA2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C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hideMark/>
          </w:tcPr>
          <w:p w:rsidR="008C68D8" w:rsidRPr="00FA2FC0" w:rsidRDefault="008C68D8" w:rsidP="00FA2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C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hideMark/>
          </w:tcPr>
          <w:p w:rsidR="008C68D8" w:rsidRPr="00FA2FC0" w:rsidRDefault="008C68D8" w:rsidP="00FA2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C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5" w:type="dxa"/>
            <w:noWrap/>
            <w:hideMark/>
          </w:tcPr>
          <w:p w:rsidR="008C68D8" w:rsidRPr="00FA2FC0" w:rsidRDefault="008C68D8" w:rsidP="00FA2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C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hideMark/>
          </w:tcPr>
          <w:p w:rsidR="008C68D8" w:rsidRPr="00FA2FC0" w:rsidRDefault="008C68D8" w:rsidP="00FA2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C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8C68D8" w:rsidRPr="00FA2FC0" w:rsidRDefault="008C68D8" w:rsidP="00FA2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C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86E12" w:rsidRPr="00FA2FC0" w:rsidTr="00587E19">
        <w:trPr>
          <w:trHeight w:val="1906"/>
        </w:trPr>
        <w:tc>
          <w:tcPr>
            <w:tcW w:w="567" w:type="dxa"/>
            <w:vMerge w:val="restart"/>
            <w:noWrap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hideMark/>
          </w:tcPr>
          <w:p w:rsidR="00786E12" w:rsidRPr="00FA2FC0" w:rsidRDefault="00786E12" w:rsidP="00C04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Среднее количество изменений в сводную бюджетную роспись (за исключением изменений, свя</w:t>
            </w:r>
            <w:r w:rsidR="00D626CC">
              <w:rPr>
                <w:rFonts w:ascii="Times New Roman" w:hAnsi="Times New Roman" w:cs="Times New Roman"/>
                <w:sz w:val="24"/>
                <w:szCs w:val="24"/>
              </w:rPr>
              <w:t xml:space="preserve">занных с внесением изменений в </w:t>
            </w:r>
            <w:r w:rsidR="00C04F0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</w:t>
            </w:r>
            <w:r w:rsidR="00C04F02">
              <w:rPr>
                <w:rFonts w:ascii="Times New Roman" w:hAnsi="Times New Roman" w:cs="Times New Roman"/>
                <w:sz w:val="24"/>
                <w:szCs w:val="24"/>
              </w:rPr>
              <w:t>Администрации года Сарапула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резервов, предусмотрен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ных для распределения между главными распорядителями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  <w:vMerge w:val="restart"/>
            <w:noWrap/>
            <w:hideMark/>
          </w:tcPr>
          <w:p w:rsidR="00786E12" w:rsidRPr="00FA2FC0" w:rsidRDefault="00C932CA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>лавные распорядители</w:t>
            </w:r>
          </w:p>
        </w:tc>
        <w:tc>
          <w:tcPr>
            <w:tcW w:w="3685" w:type="dxa"/>
            <w:vMerge w:val="restart"/>
            <w:noWrap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P=K/(N+1), где</w:t>
            </w:r>
          </w:p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K – количество </w:t>
            </w:r>
            <w:r w:rsidR="00887F28" w:rsidRPr="00FA2FC0">
              <w:rPr>
                <w:rFonts w:ascii="Times New Roman" w:hAnsi="Times New Roman" w:cs="Times New Roman"/>
                <w:sz w:val="24"/>
                <w:szCs w:val="24"/>
              </w:rPr>
              <w:t>уведомлений об изменении сводной бюджетной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87F28" w:rsidRPr="00FA2FC0">
              <w:rPr>
                <w:rFonts w:ascii="Times New Roman" w:hAnsi="Times New Roman" w:cs="Times New Roman"/>
                <w:sz w:val="24"/>
                <w:szCs w:val="24"/>
              </w:rPr>
              <w:t>осписи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изменений</w:t>
            </w:r>
            <w:r w:rsidR="008C68D8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, связанных с внесением изменений в </w:t>
            </w:r>
            <w:r w:rsidR="00C04F02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C68D8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бюджете, поступлением и распределени</w:t>
            </w:r>
            <w:r w:rsidR="00C04F02">
              <w:rPr>
                <w:rFonts w:ascii="Times New Roman" w:hAnsi="Times New Roman" w:cs="Times New Roman"/>
                <w:sz w:val="24"/>
                <w:szCs w:val="24"/>
              </w:rPr>
              <w:t xml:space="preserve">ем межбюджетных трансфертов из </w:t>
            </w:r>
            <w:r w:rsidR="008C68D8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</w:t>
            </w:r>
            <w:r w:rsidR="00C04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Сарапула</w:t>
            </w:r>
            <w:r w:rsidR="008C68D8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резервов, предусмотренных для распределения между главными распорядителями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), с начала</w:t>
            </w:r>
            <w:proofErr w:type="gramEnd"/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года до конца отчетного квар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тала нарастающим итогом, единиц,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86E12" w:rsidRPr="00FA2FC0" w:rsidRDefault="00786E12" w:rsidP="00C93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N – количество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3402" w:type="dxa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более:</w:t>
            </w:r>
          </w:p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4 изменений в  I квартале (8 – по итогам II квартала, 12 – по итогам III квартала, нарастающим итогом)  в среднем на 1 по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дведомственное учреждение и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E12" w:rsidRPr="00FA2FC0" w:rsidTr="00587E19">
        <w:trPr>
          <w:trHeight w:val="2130"/>
        </w:trPr>
        <w:tc>
          <w:tcPr>
            <w:tcW w:w="567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Не более:</w:t>
            </w:r>
          </w:p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5 изменений в  I квартале (10 – по итогам II квартала, 15 – по итогам III квартала, нарастающим итогом)  в среднем на 1 подведомственное учреждение и 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1134" w:type="dxa"/>
            <w:noWrap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E12" w:rsidRPr="00FA2FC0" w:rsidTr="00587E19">
        <w:trPr>
          <w:trHeight w:val="1833"/>
        </w:trPr>
        <w:tc>
          <w:tcPr>
            <w:tcW w:w="567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Не более:</w:t>
            </w:r>
          </w:p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6 изменений в  I квартале (12 – по итогам II квартала, 18 – по итогам III квартала, нарастающим итогом)  в среднем на 1 по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дведомственное учреждение и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E12" w:rsidRPr="00FA2FC0" w:rsidTr="00587E19">
        <w:trPr>
          <w:trHeight w:val="1835"/>
        </w:trPr>
        <w:tc>
          <w:tcPr>
            <w:tcW w:w="567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Более:</w:t>
            </w:r>
          </w:p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6 изменений в  I квартале (12 – по итогам II квартала, 18 – по итогам III квартала, нарастающим итогом)  в среднем на 1 по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дведомственное учреждение и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E12" w:rsidRPr="00FA2FC0" w:rsidTr="00587E19">
        <w:trPr>
          <w:trHeight w:val="561"/>
        </w:trPr>
        <w:tc>
          <w:tcPr>
            <w:tcW w:w="567" w:type="dxa"/>
            <w:vMerge w:val="restart"/>
            <w:noWrap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Merge w:val="restart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AE63C6"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(отсутствие)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кр</w:t>
            </w:r>
            <w:r w:rsidR="00CC5649" w:rsidRPr="00FA2FC0">
              <w:rPr>
                <w:rFonts w:ascii="Times New Roman" w:hAnsi="Times New Roman" w:cs="Times New Roman"/>
                <w:sz w:val="24"/>
                <w:szCs w:val="24"/>
              </w:rPr>
              <w:t>едиторской задолженности главного распорядителя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квартала</w:t>
            </w:r>
          </w:p>
        </w:tc>
        <w:tc>
          <w:tcPr>
            <w:tcW w:w="1843" w:type="dxa"/>
            <w:vMerge w:val="restart"/>
            <w:hideMark/>
          </w:tcPr>
          <w:p w:rsidR="00786E12" w:rsidRPr="00FA2FC0" w:rsidRDefault="00C932CA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>лавные распорядители</w:t>
            </w:r>
          </w:p>
        </w:tc>
        <w:tc>
          <w:tcPr>
            <w:tcW w:w="3685" w:type="dxa"/>
            <w:vMerge w:val="restart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просроченной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- 1,       </w:t>
            </w:r>
          </w:p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в случае наличия просроченной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кредиторской задолженности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 - 0</w:t>
            </w:r>
          </w:p>
        </w:tc>
        <w:tc>
          <w:tcPr>
            <w:tcW w:w="3402" w:type="dxa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Отсутствует просроченная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кредиторская задолженность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квартала</w:t>
            </w:r>
          </w:p>
        </w:tc>
        <w:tc>
          <w:tcPr>
            <w:tcW w:w="1134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E12" w:rsidRPr="00FA2FC0" w:rsidTr="00587E19">
        <w:trPr>
          <w:trHeight w:val="555"/>
        </w:trPr>
        <w:tc>
          <w:tcPr>
            <w:tcW w:w="567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Существует просроченная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кредиторская задолженность главного распорядителя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на конец отчетного квартала</w:t>
            </w:r>
          </w:p>
        </w:tc>
        <w:tc>
          <w:tcPr>
            <w:tcW w:w="1134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E12" w:rsidRPr="00FA2FC0" w:rsidTr="00587E19">
        <w:trPr>
          <w:trHeight w:val="863"/>
        </w:trPr>
        <w:tc>
          <w:tcPr>
            <w:tcW w:w="567" w:type="dxa"/>
            <w:vMerge w:val="restart"/>
            <w:noWrap/>
            <w:hideMark/>
          </w:tcPr>
          <w:p w:rsidR="00786E12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Merge w:val="restart"/>
            <w:hideMark/>
          </w:tcPr>
          <w:p w:rsidR="00786E12" w:rsidRPr="00FA2FC0" w:rsidRDefault="00786E12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AE63C6"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(отсутствие)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кредиторской задолженности 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843" w:type="dxa"/>
            <w:vMerge w:val="restart"/>
            <w:hideMark/>
          </w:tcPr>
          <w:p w:rsidR="00786E12" w:rsidRPr="00FA2FC0" w:rsidRDefault="00904D21" w:rsidP="00C93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</w:t>
            </w:r>
            <w:r w:rsidR="00786E12" w:rsidRPr="00FA2FC0">
              <w:rPr>
                <w:rFonts w:ascii="Times New Roman" w:hAnsi="Times New Roman" w:cs="Times New Roman"/>
                <w:sz w:val="24"/>
                <w:szCs w:val="24"/>
              </w:rPr>
              <w:t>, имеющие подведомствен</w:t>
            </w:r>
            <w:r w:rsidR="00786E12" w:rsidRPr="00FA2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ные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муниципальные</w:t>
            </w:r>
            <w:r w:rsidR="00B15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E12" w:rsidRPr="00FA2FC0">
              <w:rPr>
                <w:rFonts w:ascii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3685" w:type="dxa"/>
            <w:vMerge w:val="restart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В случае отсутствия просроченной кредиторской задолженности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чреждений,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- 1,       </w:t>
            </w:r>
          </w:p>
          <w:p w:rsidR="00786E12" w:rsidRPr="00FA2FC0" w:rsidRDefault="00786E12" w:rsidP="00C93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наличия просроченной кредиторской задолженности 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  <w:r w:rsidR="00006FED" w:rsidRPr="00FA2F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</w:tc>
        <w:tc>
          <w:tcPr>
            <w:tcW w:w="3402" w:type="dxa"/>
            <w:hideMark/>
          </w:tcPr>
          <w:p w:rsidR="00786E12" w:rsidRPr="00FA2FC0" w:rsidRDefault="00786E12" w:rsidP="00C93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Отсутствует просроченная кредиторская задолженность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E12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E12" w:rsidRPr="00FA2FC0" w:rsidTr="00587E19">
        <w:trPr>
          <w:trHeight w:val="690"/>
        </w:trPr>
        <w:tc>
          <w:tcPr>
            <w:tcW w:w="567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786E12" w:rsidRPr="00FA2FC0" w:rsidRDefault="00786E12" w:rsidP="00C93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просроченная кредиторская задолженность </w:t>
            </w:r>
            <w:r w:rsidR="00C932C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E12" w:rsidRPr="00FA2FC0" w:rsidTr="00587E19">
        <w:trPr>
          <w:trHeight w:val="855"/>
        </w:trPr>
        <w:tc>
          <w:tcPr>
            <w:tcW w:w="567" w:type="dxa"/>
            <w:vMerge w:val="restart"/>
            <w:noWrap/>
            <w:hideMark/>
          </w:tcPr>
          <w:p w:rsidR="00786E12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vMerge w:val="restart"/>
            <w:hideMark/>
          </w:tcPr>
          <w:p w:rsidR="00786E12" w:rsidRPr="00FA2FC0" w:rsidRDefault="00786E12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AE63C6">
              <w:rPr>
                <w:rFonts w:ascii="Times New Roman" w:hAnsi="Times New Roman" w:cs="Times New Roman"/>
                <w:sz w:val="24"/>
                <w:szCs w:val="24"/>
              </w:rPr>
              <w:t xml:space="preserve">(отсутствие) 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кредиторской задолженности </w:t>
            </w:r>
            <w:r w:rsidR="003F1B0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EFA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</w:t>
            </w:r>
            <w:r w:rsidR="00506D9E" w:rsidRPr="00FA2FC0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843" w:type="dxa"/>
            <w:vMerge w:val="restart"/>
            <w:hideMark/>
          </w:tcPr>
          <w:p w:rsidR="00786E12" w:rsidRPr="00FA2FC0" w:rsidRDefault="00904D21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</w:t>
            </w:r>
            <w:r w:rsidR="00C04F02">
              <w:rPr>
                <w:rFonts w:ascii="Times New Roman" w:hAnsi="Times New Roman" w:cs="Times New Roman"/>
                <w:sz w:val="24"/>
                <w:szCs w:val="24"/>
              </w:rPr>
              <w:t>, имеющие подведомственные муниципальные бюджетные и автономные учреждения</w:t>
            </w:r>
          </w:p>
        </w:tc>
        <w:tc>
          <w:tcPr>
            <w:tcW w:w="3685" w:type="dxa"/>
            <w:vMerge w:val="restart"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просроченной кредиторской задолженности  </w:t>
            </w:r>
            <w:r w:rsidR="003F1B0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EFA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</w:t>
            </w:r>
            <w:r w:rsidR="003F1B0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- 1,       </w:t>
            </w:r>
          </w:p>
          <w:p w:rsidR="00786E12" w:rsidRPr="00FA2FC0" w:rsidRDefault="00786E12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наличия просроченной кредиторской задолженности </w:t>
            </w:r>
            <w:r w:rsidR="003F1B0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0A5EFA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="00B84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- 0</w:t>
            </w:r>
          </w:p>
        </w:tc>
        <w:tc>
          <w:tcPr>
            <w:tcW w:w="3402" w:type="dxa"/>
            <w:hideMark/>
          </w:tcPr>
          <w:p w:rsidR="00786E12" w:rsidRPr="00FA2FC0" w:rsidRDefault="00786E12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просроченная кредиторская задолженность </w:t>
            </w:r>
            <w:r w:rsidR="003F1B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0A5EFA">
              <w:rPr>
                <w:rFonts w:ascii="Times New Roman" w:hAnsi="Times New Roman" w:cs="Times New Roman"/>
                <w:sz w:val="24"/>
                <w:szCs w:val="24"/>
              </w:rPr>
              <w:t>бюджетных и автономных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786E12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E12" w:rsidRPr="00FA2FC0" w:rsidTr="00587E19">
        <w:trPr>
          <w:trHeight w:val="1669"/>
        </w:trPr>
        <w:tc>
          <w:tcPr>
            <w:tcW w:w="567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786E12" w:rsidRPr="00FA2FC0" w:rsidRDefault="00786E12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786E12" w:rsidRPr="00FA2FC0" w:rsidRDefault="00786E12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просроченная кредиторская задолженность </w:t>
            </w:r>
            <w:r w:rsidR="003F1B0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EFA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</w:t>
            </w:r>
            <w:r w:rsidR="00904D21" w:rsidRPr="00FA2FC0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1134" w:type="dxa"/>
            <w:noWrap/>
            <w:vAlign w:val="center"/>
            <w:hideMark/>
          </w:tcPr>
          <w:p w:rsidR="00786E12" w:rsidRPr="00FA2FC0" w:rsidRDefault="00786E12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2515" w:rsidRPr="00FA2FC0" w:rsidTr="005C2515">
        <w:trPr>
          <w:trHeight w:val="600"/>
        </w:trPr>
        <w:tc>
          <w:tcPr>
            <w:tcW w:w="567" w:type="dxa"/>
            <w:vMerge w:val="restart"/>
            <w:noWrap/>
            <w:hideMark/>
          </w:tcPr>
          <w:p w:rsidR="005C2515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C2515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15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hideMark/>
          </w:tcPr>
          <w:p w:rsidR="005C2515" w:rsidRPr="00FA2FC0" w:rsidRDefault="005C2515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представления оперативной бюджетной и бухгалтерской  отчетности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843" w:type="dxa"/>
            <w:vMerge w:val="restart"/>
            <w:noWrap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лавные распорядители</w:t>
            </w:r>
          </w:p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noWrap/>
            <w:hideMark/>
          </w:tcPr>
          <w:p w:rsidR="005C2515" w:rsidRDefault="005C2515" w:rsidP="00E17A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22A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дней отклонения от сроков представления бюджетной и бухгалтерской отчетности за отчетный финансовый год </w:t>
            </w:r>
          </w:p>
          <w:p w:rsidR="005C2515" w:rsidRPr="008A3C31" w:rsidRDefault="005C2515" w:rsidP="00E17A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2515" w:rsidRPr="00FA2FC0" w:rsidRDefault="005C2515" w:rsidP="003F1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C2515" w:rsidRPr="003932A3" w:rsidRDefault="005C2515" w:rsidP="005C2515">
            <w:pPr>
              <w:pStyle w:val="ConsPlusNormal"/>
              <w:ind w:left="4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срок сданы все формы в составе отчетности</w:t>
            </w:r>
          </w:p>
        </w:tc>
        <w:tc>
          <w:tcPr>
            <w:tcW w:w="1134" w:type="dxa"/>
            <w:noWrap/>
            <w:hideMark/>
          </w:tcPr>
          <w:p w:rsidR="005C2515" w:rsidRPr="003932A3" w:rsidRDefault="005C2515" w:rsidP="005C2515">
            <w:pPr>
              <w:pStyle w:val="ConsPlusNormal"/>
              <w:ind w:firstLine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2515" w:rsidRPr="00FA2FC0" w:rsidTr="005C2515">
        <w:trPr>
          <w:trHeight w:val="487"/>
        </w:trPr>
        <w:tc>
          <w:tcPr>
            <w:tcW w:w="567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C2515" w:rsidRPr="003932A3" w:rsidRDefault="005C2515" w:rsidP="005C2515">
            <w:pPr>
              <w:pStyle w:val="ConsPlusNormal"/>
              <w:ind w:left="4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 от сроков представления форм бюджетной и бухгалтерской отчетности (позже срока) - 1 рабочий день</w:t>
            </w:r>
          </w:p>
        </w:tc>
        <w:tc>
          <w:tcPr>
            <w:tcW w:w="1134" w:type="dxa"/>
            <w:noWrap/>
            <w:hideMark/>
          </w:tcPr>
          <w:p w:rsidR="005C2515" w:rsidRPr="003932A3" w:rsidRDefault="005C2515" w:rsidP="005C2515">
            <w:pPr>
              <w:pStyle w:val="ConsPlusNormal"/>
              <w:ind w:firstLine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2515" w:rsidRPr="00FA2FC0" w:rsidTr="005C2515">
        <w:trPr>
          <w:trHeight w:val="585"/>
        </w:trPr>
        <w:tc>
          <w:tcPr>
            <w:tcW w:w="567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C2515" w:rsidRPr="003932A3" w:rsidRDefault="005C2515" w:rsidP="005C2515">
            <w:pPr>
              <w:pStyle w:val="ConsPlusNormal"/>
              <w:ind w:left="4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 от сроков представления форм бюджетной и бухгалтерской отчетности (позже срока) - более 1 рабочего дня</w:t>
            </w:r>
          </w:p>
        </w:tc>
        <w:tc>
          <w:tcPr>
            <w:tcW w:w="1134" w:type="dxa"/>
            <w:noWrap/>
            <w:hideMark/>
          </w:tcPr>
          <w:p w:rsidR="005C2515" w:rsidRPr="003932A3" w:rsidRDefault="005C2515" w:rsidP="005C2515">
            <w:pPr>
              <w:pStyle w:val="ConsPlusNormal"/>
              <w:ind w:firstLine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C2515" w:rsidRPr="00FA2FC0" w:rsidTr="005C2515">
        <w:trPr>
          <w:trHeight w:val="600"/>
        </w:trPr>
        <w:tc>
          <w:tcPr>
            <w:tcW w:w="567" w:type="dxa"/>
            <w:vMerge w:val="restart"/>
            <w:noWrap/>
            <w:hideMark/>
          </w:tcPr>
          <w:p w:rsidR="005C2515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5C2515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15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15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515" w:rsidRPr="00FA2FC0" w:rsidRDefault="005C2515" w:rsidP="00FA2F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hideMark/>
          </w:tcPr>
          <w:p w:rsidR="005C2515" w:rsidRPr="00FA2FC0" w:rsidRDefault="005C2515" w:rsidP="00147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оперативной бюджетной и бухгалтерской отчетности, представляемой главным распорядителем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843" w:type="dxa"/>
            <w:vMerge w:val="restart"/>
            <w:noWrap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лавные распорядители</w:t>
            </w:r>
          </w:p>
        </w:tc>
        <w:tc>
          <w:tcPr>
            <w:tcW w:w="3685" w:type="dxa"/>
            <w:vMerge w:val="restart"/>
            <w:noWrap/>
            <w:hideMark/>
          </w:tcPr>
          <w:p w:rsidR="005C2515" w:rsidRDefault="005C2515" w:rsidP="00FA2FC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2F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3A23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Качество представленной бюджетной и бухгалтерской отчетности за отчетный финансовый год определяется по количеству фактов выявленных нарушений соответствия требованиям, установленным Межрегиональным операционным управлением федерального казначейства (далее - МОУ ФК), к составлению и представлению бюджетной (бухгалтерской) отчетности</w:t>
            </w:r>
            <w:proofErr w:type="gramEnd"/>
          </w:p>
          <w:p w:rsidR="005C2515" w:rsidRPr="00FA2FC0" w:rsidRDefault="005C2515" w:rsidP="00E17A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C2515" w:rsidRPr="003A2371" w:rsidRDefault="005C2515" w:rsidP="005C2515">
            <w:pPr>
              <w:pStyle w:val="ConsPlusNormal"/>
              <w:ind w:firstLin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Вся отчетность представлена с соблюдением установленных требований</w:t>
            </w:r>
          </w:p>
        </w:tc>
        <w:tc>
          <w:tcPr>
            <w:tcW w:w="1134" w:type="dxa"/>
            <w:noWrap/>
            <w:hideMark/>
          </w:tcPr>
          <w:p w:rsidR="005C2515" w:rsidRPr="003A2371" w:rsidRDefault="005C2515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C2515" w:rsidRPr="00FA2FC0" w:rsidTr="005C2515">
        <w:trPr>
          <w:trHeight w:val="600"/>
        </w:trPr>
        <w:tc>
          <w:tcPr>
            <w:tcW w:w="567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C2515" w:rsidRPr="003A2371" w:rsidRDefault="005C2515" w:rsidP="005C2515">
            <w:pPr>
              <w:pStyle w:val="ConsPlusNormal"/>
              <w:ind w:firstLin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 представлена с наличием 1 факта нарушения соответствия установленным требованиям</w:t>
            </w:r>
          </w:p>
        </w:tc>
        <w:tc>
          <w:tcPr>
            <w:tcW w:w="1134" w:type="dxa"/>
            <w:noWrap/>
            <w:hideMark/>
          </w:tcPr>
          <w:p w:rsidR="005C2515" w:rsidRPr="003A2371" w:rsidRDefault="005C2515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C2515" w:rsidRPr="00FA2FC0" w:rsidTr="005C2515">
        <w:trPr>
          <w:trHeight w:val="600"/>
        </w:trPr>
        <w:tc>
          <w:tcPr>
            <w:tcW w:w="567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5C2515" w:rsidRPr="00FA2FC0" w:rsidRDefault="005C2515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C2515" w:rsidRPr="003A2371" w:rsidRDefault="005C2515" w:rsidP="005C2515">
            <w:pPr>
              <w:pStyle w:val="ConsPlusNormal"/>
              <w:ind w:firstLine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1134" w:type="dxa"/>
            <w:noWrap/>
            <w:hideMark/>
          </w:tcPr>
          <w:p w:rsidR="005C2515" w:rsidRPr="003A2371" w:rsidRDefault="005C2515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953DC" w:rsidRPr="00FA2FC0" w:rsidTr="005C2515">
        <w:trPr>
          <w:trHeight w:val="600"/>
        </w:trPr>
        <w:tc>
          <w:tcPr>
            <w:tcW w:w="567" w:type="dxa"/>
            <w:vMerge w:val="restart"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vMerge w:val="restart"/>
            <w:hideMark/>
          </w:tcPr>
          <w:p w:rsidR="005953DC" w:rsidRPr="00C0027B" w:rsidRDefault="005953DC" w:rsidP="005C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 xml:space="preserve">Полнота отражения информации о начислениях в Государственной информационной системе </w:t>
            </w:r>
            <w:proofErr w:type="gramStart"/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0027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</w:t>
            </w:r>
          </w:p>
          <w:p w:rsidR="005953DC" w:rsidRPr="00C0027B" w:rsidRDefault="005953DC" w:rsidP="005C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proofErr w:type="gramStart"/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платежах</w:t>
            </w:r>
            <w:proofErr w:type="gramEnd"/>
            <w:r w:rsidRPr="00C0027B">
              <w:rPr>
                <w:rFonts w:ascii="Times New Roman" w:hAnsi="Times New Roman" w:cs="Times New Roman"/>
                <w:sz w:val="24"/>
                <w:szCs w:val="24"/>
              </w:rPr>
              <w:t xml:space="preserve"> (далее - ГИС ГМП)</w:t>
            </w:r>
          </w:p>
        </w:tc>
        <w:tc>
          <w:tcPr>
            <w:tcW w:w="1843" w:type="dxa"/>
            <w:vMerge w:val="restart"/>
            <w:hideMark/>
          </w:tcPr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распорядители, являющиеся главными администраторами доходов</w:t>
            </w:r>
          </w:p>
        </w:tc>
        <w:tc>
          <w:tcPr>
            <w:tcW w:w="3685" w:type="dxa"/>
            <w:vMerge w:val="restart"/>
            <w:hideMark/>
          </w:tcPr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 xml:space="preserve">P = N / F </w:t>
            </w:r>
            <w:proofErr w:type="spellStart"/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0027B">
              <w:rPr>
                <w:rFonts w:ascii="Times New Roman" w:hAnsi="Times New Roman" w:cs="Times New Roman"/>
                <w:sz w:val="24"/>
                <w:szCs w:val="24"/>
              </w:rPr>
              <w:t xml:space="preserve"> 100%, где:</w:t>
            </w:r>
          </w:p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N - сумма начислений, размещенная главным администратором доходов в ГИС ГМП (с учетом переданных отдельных полномочий), рублей;</w:t>
            </w:r>
          </w:p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F - сумма платежей, отраженная на лицевом счете главного администратора доходов (с учетом переданных отдельных полномочий), рублей</w:t>
            </w:r>
          </w:p>
        </w:tc>
        <w:tc>
          <w:tcPr>
            <w:tcW w:w="3402" w:type="dxa"/>
            <w:hideMark/>
          </w:tcPr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95% и более</w:t>
            </w:r>
          </w:p>
        </w:tc>
        <w:tc>
          <w:tcPr>
            <w:tcW w:w="1134" w:type="dxa"/>
            <w:noWrap/>
            <w:hideMark/>
          </w:tcPr>
          <w:p w:rsidR="005953DC" w:rsidRPr="003A2371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53DC" w:rsidRPr="00FA2FC0" w:rsidTr="005C2515">
        <w:trPr>
          <w:trHeight w:val="600"/>
        </w:trPr>
        <w:tc>
          <w:tcPr>
            <w:tcW w:w="567" w:type="dxa"/>
            <w:vMerge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953DC" w:rsidRPr="00C0027B" w:rsidRDefault="005953DC" w:rsidP="005C25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5953DC" w:rsidRPr="00C0027B" w:rsidRDefault="005953DC" w:rsidP="005C25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hideMark/>
          </w:tcPr>
          <w:p w:rsidR="005953DC" w:rsidRPr="00C0027B" w:rsidRDefault="005953DC" w:rsidP="005C25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менее 95%, но более 75%</w:t>
            </w:r>
          </w:p>
        </w:tc>
        <w:tc>
          <w:tcPr>
            <w:tcW w:w="1134" w:type="dxa"/>
            <w:noWrap/>
            <w:hideMark/>
          </w:tcPr>
          <w:p w:rsidR="005953DC" w:rsidRPr="003A2371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53DC" w:rsidRPr="00FA2FC0" w:rsidTr="005C2515">
        <w:trPr>
          <w:trHeight w:val="600"/>
        </w:trPr>
        <w:tc>
          <w:tcPr>
            <w:tcW w:w="567" w:type="dxa"/>
            <w:vMerge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953DC" w:rsidRPr="00C0027B" w:rsidRDefault="005953DC" w:rsidP="005C25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5953DC" w:rsidRPr="00C0027B" w:rsidRDefault="005953DC" w:rsidP="005C25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hideMark/>
          </w:tcPr>
          <w:p w:rsidR="005953DC" w:rsidRPr="00C0027B" w:rsidRDefault="005953DC" w:rsidP="005C251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5953DC" w:rsidRPr="00C0027B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27B">
              <w:rPr>
                <w:rFonts w:ascii="Times New Roman" w:hAnsi="Times New Roman" w:cs="Times New Roman"/>
                <w:sz w:val="24"/>
                <w:szCs w:val="24"/>
              </w:rPr>
              <w:t>75% и менее, но более 50%</w:t>
            </w:r>
          </w:p>
        </w:tc>
        <w:tc>
          <w:tcPr>
            <w:tcW w:w="1134" w:type="dxa"/>
            <w:noWrap/>
            <w:hideMark/>
          </w:tcPr>
          <w:p w:rsidR="005953DC" w:rsidRPr="003A2371" w:rsidRDefault="005953DC" w:rsidP="005C25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53DC" w:rsidRPr="00FA2FC0" w:rsidTr="005953DC">
        <w:trPr>
          <w:trHeight w:val="763"/>
        </w:trPr>
        <w:tc>
          <w:tcPr>
            <w:tcW w:w="567" w:type="dxa"/>
            <w:vMerge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hideMark/>
          </w:tcPr>
          <w:p w:rsidR="005953DC" w:rsidRPr="00FA2FC0" w:rsidRDefault="005953DC" w:rsidP="00FA2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5953DC" w:rsidRPr="00C0027B" w:rsidRDefault="005953DC" w:rsidP="008913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50% или менее </w:t>
            </w:r>
          </w:p>
        </w:tc>
        <w:tc>
          <w:tcPr>
            <w:tcW w:w="1134" w:type="dxa"/>
            <w:noWrap/>
            <w:hideMark/>
          </w:tcPr>
          <w:p w:rsidR="005953DC" w:rsidRPr="00C0027B" w:rsidRDefault="005953DC" w:rsidP="008913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75308" w:rsidRPr="00587E19" w:rsidRDefault="00F75308" w:rsidP="00FA2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75308" w:rsidRPr="00587E19" w:rsidSect="00587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515" w:rsidRDefault="005C2515">
      <w:pPr>
        <w:spacing w:after="0" w:line="240" w:lineRule="auto"/>
      </w:pPr>
      <w:r>
        <w:separator/>
      </w:r>
    </w:p>
  </w:endnote>
  <w:endnote w:type="continuationSeparator" w:id="1">
    <w:p w:rsidR="005C2515" w:rsidRDefault="005C2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15" w:rsidRDefault="005C2515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71564"/>
      <w:docPartObj>
        <w:docPartGallery w:val="Page Numbers (Bottom of Page)"/>
        <w:docPartUnique/>
      </w:docPartObj>
    </w:sdtPr>
    <w:sdtContent>
      <w:p w:rsidR="005C2515" w:rsidRDefault="001F21A1">
        <w:pPr>
          <w:pStyle w:val="af6"/>
          <w:jc w:val="center"/>
        </w:pPr>
        <w:fldSimple w:instr=" PAGE   \* MERGEFORMAT ">
          <w:r w:rsidR="00DC08D0">
            <w:rPr>
              <w:noProof/>
            </w:rPr>
            <w:t>1</w:t>
          </w:r>
        </w:fldSimple>
      </w:p>
    </w:sdtContent>
  </w:sdt>
  <w:p w:rsidR="005C2515" w:rsidRDefault="005C2515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15" w:rsidRDefault="005C2515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515" w:rsidRDefault="005C2515">
      <w:pPr>
        <w:spacing w:after="0" w:line="240" w:lineRule="auto"/>
      </w:pPr>
      <w:r>
        <w:separator/>
      </w:r>
    </w:p>
  </w:footnote>
  <w:footnote w:type="continuationSeparator" w:id="1">
    <w:p w:rsidR="005C2515" w:rsidRDefault="005C2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15" w:rsidRDefault="005C2515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15" w:rsidRDefault="005C2515">
    <w:pPr>
      <w:pStyle w:val="a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15" w:rsidRDefault="005C2515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06FED"/>
    <w:rsid w:val="00031944"/>
    <w:rsid w:val="000429A7"/>
    <w:rsid w:val="00045F4E"/>
    <w:rsid w:val="0005011A"/>
    <w:rsid w:val="000578DE"/>
    <w:rsid w:val="00066764"/>
    <w:rsid w:val="000834B4"/>
    <w:rsid w:val="00084899"/>
    <w:rsid w:val="00096615"/>
    <w:rsid w:val="000A0379"/>
    <w:rsid w:val="000A5EFA"/>
    <w:rsid w:val="000C7B2A"/>
    <w:rsid w:val="00125BC0"/>
    <w:rsid w:val="00133E62"/>
    <w:rsid w:val="00142C5C"/>
    <w:rsid w:val="00142D6A"/>
    <w:rsid w:val="00146CE0"/>
    <w:rsid w:val="001472BD"/>
    <w:rsid w:val="00152DF3"/>
    <w:rsid w:val="00156805"/>
    <w:rsid w:val="0017063E"/>
    <w:rsid w:val="00171083"/>
    <w:rsid w:val="0018101F"/>
    <w:rsid w:val="00183F53"/>
    <w:rsid w:val="00186E11"/>
    <w:rsid w:val="001A1EAF"/>
    <w:rsid w:val="001A67BF"/>
    <w:rsid w:val="001D14C5"/>
    <w:rsid w:val="001D2FE9"/>
    <w:rsid w:val="001E2050"/>
    <w:rsid w:val="001E280A"/>
    <w:rsid w:val="001F21A1"/>
    <w:rsid w:val="00206C66"/>
    <w:rsid w:val="00211675"/>
    <w:rsid w:val="002233BA"/>
    <w:rsid w:val="00236CAC"/>
    <w:rsid w:val="00241D66"/>
    <w:rsid w:val="00242ABB"/>
    <w:rsid w:val="0026092D"/>
    <w:rsid w:val="0026490A"/>
    <w:rsid w:val="002767A3"/>
    <w:rsid w:val="00282EC9"/>
    <w:rsid w:val="002836B3"/>
    <w:rsid w:val="00284E01"/>
    <w:rsid w:val="00287CE2"/>
    <w:rsid w:val="00293148"/>
    <w:rsid w:val="00293F9C"/>
    <w:rsid w:val="002A5985"/>
    <w:rsid w:val="002B1E0D"/>
    <w:rsid w:val="002B7EC1"/>
    <w:rsid w:val="002C5B85"/>
    <w:rsid w:val="002D1202"/>
    <w:rsid w:val="002D33D4"/>
    <w:rsid w:val="002D454F"/>
    <w:rsid w:val="002D7CAD"/>
    <w:rsid w:val="002E2EEF"/>
    <w:rsid w:val="002E35F2"/>
    <w:rsid w:val="002F06F1"/>
    <w:rsid w:val="002F4ACA"/>
    <w:rsid w:val="002F5411"/>
    <w:rsid w:val="003006FC"/>
    <w:rsid w:val="00302E8C"/>
    <w:rsid w:val="00304B92"/>
    <w:rsid w:val="00360862"/>
    <w:rsid w:val="003730E3"/>
    <w:rsid w:val="00374D85"/>
    <w:rsid w:val="00376DD1"/>
    <w:rsid w:val="003771FC"/>
    <w:rsid w:val="00380173"/>
    <w:rsid w:val="00380630"/>
    <w:rsid w:val="003842C3"/>
    <w:rsid w:val="00390280"/>
    <w:rsid w:val="003969C0"/>
    <w:rsid w:val="003A14BA"/>
    <w:rsid w:val="003B40A8"/>
    <w:rsid w:val="003C2597"/>
    <w:rsid w:val="003C6188"/>
    <w:rsid w:val="003D22AE"/>
    <w:rsid w:val="003D2ADA"/>
    <w:rsid w:val="003D44C4"/>
    <w:rsid w:val="003E5771"/>
    <w:rsid w:val="003F1B00"/>
    <w:rsid w:val="00405FDA"/>
    <w:rsid w:val="0041233A"/>
    <w:rsid w:val="0042346B"/>
    <w:rsid w:val="00424A93"/>
    <w:rsid w:val="004363F4"/>
    <w:rsid w:val="00451680"/>
    <w:rsid w:val="0045600F"/>
    <w:rsid w:val="00465FCC"/>
    <w:rsid w:val="004A2CE4"/>
    <w:rsid w:val="004A675D"/>
    <w:rsid w:val="004B45B2"/>
    <w:rsid w:val="004B5A33"/>
    <w:rsid w:val="004B5AD6"/>
    <w:rsid w:val="004B6702"/>
    <w:rsid w:val="004B73A5"/>
    <w:rsid w:val="004D16A3"/>
    <w:rsid w:val="004D6E1C"/>
    <w:rsid w:val="004F1330"/>
    <w:rsid w:val="004F71CA"/>
    <w:rsid w:val="00506D9E"/>
    <w:rsid w:val="0050729E"/>
    <w:rsid w:val="00510F40"/>
    <w:rsid w:val="00517908"/>
    <w:rsid w:val="00520557"/>
    <w:rsid w:val="005236E3"/>
    <w:rsid w:val="00542835"/>
    <w:rsid w:val="00546749"/>
    <w:rsid w:val="0054773E"/>
    <w:rsid w:val="00553222"/>
    <w:rsid w:val="005718BB"/>
    <w:rsid w:val="00587E19"/>
    <w:rsid w:val="0059046D"/>
    <w:rsid w:val="005918BA"/>
    <w:rsid w:val="005953DC"/>
    <w:rsid w:val="005B2072"/>
    <w:rsid w:val="005B6AE2"/>
    <w:rsid w:val="005C2515"/>
    <w:rsid w:val="005F4DA9"/>
    <w:rsid w:val="00600142"/>
    <w:rsid w:val="00602D31"/>
    <w:rsid w:val="00607F38"/>
    <w:rsid w:val="006168CF"/>
    <w:rsid w:val="006252ED"/>
    <w:rsid w:val="00625FA0"/>
    <w:rsid w:val="00630EE9"/>
    <w:rsid w:val="0065282A"/>
    <w:rsid w:val="00652B9A"/>
    <w:rsid w:val="006727C7"/>
    <w:rsid w:val="006858F6"/>
    <w:rsid w:val="0069506A"/>
    <w:rsid w:val="006B3480"/>
    <w:rsid w:val="006C611F"/>
    <w:rsid w:val="006D433C"/>
    <w:rsid w:val="006F22B5"/>
    <w:rsid w:val="006F59E8"/>
    <w:rsid w:val="006F6B74"/>
    <w:rsid w:val="00701ED3"/>
    <w:rsid w:val="00707E31"/>
    <w:rsid w:val="00712440"/>
    <w:rsid w:val="007261CB"/>
    <w:rsid w:val="007264E5"/>
    <w:rsid w:val="0074214B"/>
    <w:rsid w:val="00762F87"/>
    <w:rsid w:val="00773FCD"/>
    <w:rsid w:val="00777D8C"/>
    <w:rsid w:val="00783F0A"/>
    <w:rsid w:val="00786E12"/>
    <w:rsid w:val="00791D9E"/>
    <w:rsid w:val="007B2F7E"/>
    <w:rsid w:val="007B67EE"/>
    <w:rsid w:val="007C095C"/>
    <w:rsid w:val="007C0E96"/>
    <w:rsid w:val="007C30C4"/>
    <w:rsid w:val="007C4B00"/>
    <w:rsid w:val="007C4BBA"/>
    <w:rsid w:val="008014F7"/>
    <w:rsid w:val="00815EF3"/>
    <w:rsid w:val="00820A13"/>
    <w:rsid w:val="00820BAE"/>
    <w:rsid w:val="00845E63"/>
    <w:rsid w:val="00854A38"/>
    <w:rsid w:val="00887F28"/>
    <w:rsid w:val="0089185D"/>
    <w:rsid w:val="00896592"/>
    <w:rsid w:val="008A0F7A"/>
    <w:rsid w:val="008A2827"/>
    <w:rsid w:val="008A6DC1"/>
    <w:rsid w:val="008B1C85"/>
    <w:rsid w:val="008B3155"/>
    <w:rsid w:val="008B53F8"/>
    <w:rsid w:val="008C189D"/>
    <w:rsid w:val="008C68D8"/>
    <w:rsid w:val="008D0F17"/>
    <w:rsid w:val="008D5134"/>
    <w:rsid w:val="008E5B02"/>
    <w:rsid w:val="00904D21"/>
    <w:rsid w:val="00923D04"/>
    <w:rsid w:val="00937733"/>
    <w:rsid w:val="009553F8"/>
    <w:rsid w:val="00964E59"/>
    <w:rsid w:val="00970124"/>
    <w:rsid w:val="0099440A"/>
    <w:rsid w:val="009956A4"/>
    <w:rsid w:val="009B3FDB"/>
    <w:rsid w:val="009C48E4"/>
    <w:rsid w:val="009E1E15"/>
    <w:rsid w:val="009F4CE9"/>
    <w:rsid w:val="00A0697B"/>
    <w:rsid w:val="00A06F27"/>
    <w:rsid w:val="00A102EF"/>
    <w:rsid w:val="00A239E7"/>
    <w:rsid w:val="00A469D9"/>
    <w:rsid w:val="00A503D8"/>
    <w:rsid w:val="00A72A1E"/>
    <w:rsid w:val="00A762AA"/>
    <w:rsid w:val="00A87588"/>
    <w:rsid w:val="00A910C2"/>
    <w:rsid w:val="00A9126B"/>
    <w:rsid w:val="00A92BE3"/>
    <w:rsid w:val="00A96AFC"/>
    <w:rsid w:val="00AA4D7F"/>
    <w:rsid w:val="00AB6992"/>
    <w:rsid w:val="00AC504C"/>
    <w:rsid w:val="00AC7011"/>
    <w:rsid w:val="00AD7C72"/>
    <w:rsid w:val="00AE0465"/>
    <w:rsid w:val="00AE63C6"/>
    <w:rsid w:val="00AF383D"/>
    <w:rsid w:val="00B01383"/>
    <w:rsid w:val="00B15352"/>
    <w:rsid w:val="00B24BE2"/>
    <w:rsid w:val="00B302D9"/>
    <w:rsid w:val="00B37332"/>
    <w:rsid w:val="00B4168F"/>
    <w:rsid w:val="00B43E2A"/>
    <w:rsid w:val="00B44062"/>
    <w:rsid w:val="00B62D55"/>
    <w:rsid w:val="00B817DA"/>
    <w:rsid w:val="00B848C0"/>
    <w:rsid w:val="00B97974"/>
    <w:rsid w:val="00BA326A"/>
    <w:rsid w:val="00BA6038"/>
    <w:rsid w:val="00BB0E04"/>
    <w:rsid w:val="00BB21A6"/>
    <w:rsid w:val="00BB3CDD"/>
    <w:rsid w:val="00BB63D7"/>
    <w:rsid w:val="00BC259F"/>
    <w:rsid w:val="00BD0F4C"/>
    <w:rsid w:val="00BE0724"/>
    <w:rsid w:val="00C04131"/>
    <w:rsid w:val="00C04F02"/>
    <w:rsid w:val="00C17DCC"/>
    <w:rsid w:val="00C24F52"/>
    <w:rsid w:val="00C270C5"/>
    <w:rsid w:val="00C31836"/>
    <w:rsid w:val="00C336DC"/>
    <w:rsid w:val="00C56C46"/>
    <w:rsid w:val="00C65D3B"/>
    <w:rsid w:val="00C66112"/>
    <w:rsid w:val="00C70A71"/>
    <w:rsid w:val="00C801D2"/>
    <w:rsid w:val="00C81A37"/>
    <w:rsid w:val="00C85B7B"/>
    <w:rsid w:val="00C932CA"/>
    <w:rsid w:val="00C94AD8"/>
    <w:rsid w:val="00C95F09"/>
    <w:rsid w:val="00CA5870"/>
    <w:rsid w:val="00CB3AAD"/>
    <w:rsid w:val="00CB6CB9"/>
    <w:rsid w:val="00CC00E2"/>
    <w:rsid w:val="00CC5649"/>
    <w:rsid w:val="00CC5F4E"/>
    <w:rsid w:val="00CD12D6"/>
    <w:rsid w:val="00CE1CE7"/>
    <w:rsid w:val="00CF1866"/>
    <w:rsid w:val="00D03B69"/>
    <w:rsid w:val="00D23F25"/>
    <w:rsid w:val="00D540E1"/>
    <w:rsid w:val="00D56C14"/>
    <w:rsid w:val="00D626CC"/>
    <w:rsid w:val="00D643FC"/>
    <w:rsid w:val="00D7591A"/>
    <w:rsid w:val="00D86DC8"/>
    <w:rsid w:val="00D92CAD"/>
    <w:rsid w:val="00D92CE9"/>
    <w:rsid w:val="00D96BF7"/>
    <w:rsid w:val="00DA7D57"/>
    <w:rsid w:val="00DB56BC"/>
    <w:rsid w:val="00DB6FE3"/>
    <w:rsid w:val="00DC08D0"/>
    <w:rsid w:val="00DC62A6"/>
    <w:rsid w:val="00DC7055"/>
    <w:rsid w:val="00DF0336"/>
    <w:rsid w:val="00DF24F5"/>
    <w:rsid w:val="00E01990"/>
    <w:rsid w:val="00E140A2"/>
    <w:rsid w:val="00E146EC"/>
    <w:rsid w:val="00E17AAA"/>
    <w:rsid w:val="00E17BB6"/>
    <w:rsid w:val="00E527DA"/>
    <w:rsid w:val="00E6195A"/>
    <w:rsid w:val="00E62D00"/>
    <w:rsid w:val="00E6530E"/>
    <w:rsid w:val="00E801B6"/>
    <w:rsid w:val="00E837F7"/>
    <w:rsid w:val="00E92550"/>
    <w:rsid w:val="00E9680D"/>
    <w:rsid w:val="00EC7D99"/>
    <w:rsid w:val="00ED0209"/>
    <w:rsid w:val="00ED1929"/>
    <w:rsid w:val="00ED5AAE"/>
    <w:rsid w:val="00EE1256"/>
    <w:rsid w:val="00EE370E"/>
    <w:rsid w:val="00EE4BC7"/>
    <w:rsid w:val="00EE69CE"/>
    <w:rsid w:val="00EF2B86"/>
    <w:rsid w:val="00F071F1"/>
    <w:rsid w:val="00F078C1"/>
    <w:rsid w:val="00F10458"/>
    <w:rsid w:val="00F23B25"/>
    <w:rsid w:val="00F318A6"/>
    <w:rsid w:val="00F514F5"/>
    <w:rsid w:val="00F52425"/>
    <w:rsid w:val="00F60903"/>
    <w:rsid w:val="00F72F96"/>
    <w:rsid w:val="00F75308"/>
    <w:rsid w:val="00FA2FC0"/>
    <w:rsid w:val="00FB095F"/>
    <w:rsid w:val="00FB684F"/>
    <w:rsid w:val="00FC0432"/>
    <w:rsid w:val="00FC2F23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C5415-FC8E-4F49-900A-A9172138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Suslova</cp:lastModifiedBy>
  <cp:revision>4</cp:revision>
  <cp:lastPrinted>2015-01-12T04:36:00Z</cp:lastPrinted>
  <dcterms:created xsi:type="dcterms:W3CDTF">2019-05-07T08:53:00Z</dcterms:created>
  <dcterms:modified xsi:type="dcterms:W3CDTF">2019-05-07T12:03:00Z</dcterms:modified>
</cp:coreProperties>
</file>