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79" w:rsidRDefault="00672879">
      <w:pPr>
        <w:pStyle w:val="ConsPlusNormal"/>
        <w:outlineLvl w:val="0"/>
      </w:pPr>
      <w:r>
        <w:t>Зарегистрировано в Минюсте России 11 августа 2017 г. N 47753</w:t>
      </w:r>
    </w:p>
    <w:p w:rsidR="00672879" w:rsidRDefault="006728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672879" w:rsidRDefault="00672879">
      <w:pPr>
        <w:pStyle w:val="ConsPlusTitle"/>
        <w:jc w:val="both"/>
      </w:pPr>
    </w:p>
    <w:p w:rsidR="00672879" w:rsidRDefault="00672879">
      <w:pPr>
        <w:pStyle w:val="ConsPlusTitle"/>
        <w:jc w:val="center"/>
      </w:pPr>
      <w:r>
        <w:t>ПРИКАЗ</w:t>
      </w:r>
    </w:p>
    <w:p w:rsidR="00672879" w:rsidRDefault="00672879">
      <w:pPr>
        <w:pStyle w:val="ConsPlusTitle"/>
        <w:jc w:val="center"/>
      </w:pPr>
      <w:r>
        <w:t>от 31 мая 2017 г. N 262</w:t>
      </w:r>
    </w:p>
    <w:p w:rsidR="00672879" w:rsidRDefault="00672879">
      <w:pPr>
        <w:pStyle w:val="ConsPlusTitle"/>
        <w:jc w:val="both"/>
      </w:pPr>
    </w:p>
    <w:p w:rsidR="00672879" w:rsidRDefault="00672879">
      <w:pPr>
        <w:pStyle w:val="ConsPlusTitle"/>
        <w:jc w:val="center"/>
      </w:pPr>
      <w:r>
        <w:t>ОБ УТВЕРЖДЕНИИ ПОРЯДКА</w:t>
      </w:r>
    </w:p>
    <w:p w:rsidR="00672879" w:rsidRDefault="00672879">
      <w:pPr>
        <w:pStyle w:val="ConsPlusTitle"/>
        <w:jc w:val="center"/>
      </w:pPr>
      <w:r>
        <w:t>ВЕДЕНИЯ РЕЕСТРОВ СУБЪЕКТОВ МАЛОГО И СРЕДНЕГО</w:t>
      </w:r>
    </w:p>
    <w:p w:rsidR="00672879" w:rsidRDefault="00672879">
      <w:pPr>
        <w:pStyle w:val="ConsPlusTitle"/>
        <w:jc w:val="center"/>
      </w:pPr>
      <w:r>
        <w:t>ПРЕДПРИНИМАТЕЛЬСТВА - ПОЛУЧАТЕЛЕЙ ПОДДЕРЖКИ И ТРЕБОВАНИЙ</w:t>
      </w:r>
    </w:p>
    <w:p w:rsidR="00672879" w:rsidRDefault="00672879">
      <w:pPr>
        <w:pStyle w:val="ConsPlusTitle"/>
        <w:jc w:val="center"/>
      </w:pPr>
      <w:r>
        <w:t>К ТЕХНОЛОГИЧЕСКИМ, ПРОГРАММНЫМ, ЛИНГВИСТИЧЕСКИМ, ПРАВОВЫМ</w:t>
      </w:r>
    </w:p>
    <w:p w:rsidR="00672879" w:rsidRDefault="00672879">
      <w:pPr>
        <w:pStyle w:val="ConsPlusTitle"/>
        <w:jc w:val="center"/>
      </w:pPr>
      <w:r>
        <w:t>И ОРГАНИЗАЦИОННЫМ СРЕДСТВАМ ОБЕСПЕЧЕНИЯ ПОЛЬЗОВАНИЯ</w:t>
      </w:r>
    </w:p>
    <w:p w:rsidR="00672879" w:rsidRDefault="00672879">
      <w:pPr>
        <w:pStyle w:val="ConsPlusTitle"/>
        <w:jc w:val="center"/>
      </w:pPr>
      <w:r>
        <w:t>УКАЗАННЫМИ РЕЕСТРАМИ</w:t>
      </w: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 статьи 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2008, N 30, ст. 3616; 2016, N 1, ст. 28; </w:t>
      </w:r>
      <w:proofErr w:type="gramStart"/>
      <w:r>
        <w:t xml:space="preserve">N 27, ст. 4198) и </w:t>
      </w:r>
      <w:hyperlink r:id="rId6" w:history="1">
        <w:r>
          <w:rPr>
            <w:color w:val="0000FF"/>
          </w:rPr>
          <w:t>пунктом 5.2.28.35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2009, N 3, ст. 378), приказываю:</w:t>
      </w:r>
      <w:proofErr w:type="gramEnd"/>
    </w:p>
    <w:p w:rsidR="00672879" w:rsidRDefault="00672879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672879" w:rsidRDefault="00672879">
      <w:pPr>
        <w:pStyle w:val="ConsPlusNormal"/>
        <w:spacing w:before="220"/>
        <w:ind w:firstLine="540"/>
        <w:jc w:val="both"/>
      </w:pPr>
      <w:r>
        <w:t xml:space="preserve">Порядок ведения реестров субъектов малого и среднего предпринимательства - получателей поддержки </w:t>
      </w:r>
      <w:hyperlink w:anchor="P32" w:history="1">
        <w:r>
          <w:rPr>
            <w:color w:val="0000FF"/>
          </w:rPr>
          <w:t>(приложение N 1)</w:t>
        </w:r>
      </w:hyperlink>
      <w:r>
        <w:t>;</w:t>
      </w:r>
    </w:p>
    <w:p w:rsidR="00672879" w:rsidRDefault="00672879">
      <w:pPr>
        <w:pStyle w:val="ConsPlusNormal"/>
        <w:spacing w:before="220"/>
        <w:ind w:firstLine="540"/>
        <w:jc w:val="both"/>
      </w:pPr>
      <w:r>
        <w:t xml:space="preserve">Требования к технологическим, программным, лингвистическим, правовым и организационным средствам обеспечения пользования реестрами субъектов малого и среднего предпринимательства - получателей поддержки </w:t>
      </w:r>
      <w:hyperlink w:anchor="P154" w:history="1">
        <w:r>
          <w:rPr>
            <w:color w:val="0000FF"/>
          </w:rPr>
          <w:t>(приложение N 2)</w:t>
        </w:r>
      </w:hyperlink>
      <w:r>
        <w:t>.</w:t>
      </w: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Normal"/>
        <w:jc w:val="right"/>
      </w:pPr>
      <w:r>
        <w:t>Министр</w:t>
      </w:r>
    </w:p>
    <w:p w:rsidR="00672879" w:rsidRDefault="00672879">
      <w:pPr>
        <w:pStyle w:val="ConsPlusNormal"/>
        <w:jc w:val="right"/>
      </w:pPr>
      <w:r>
        <w:t>М.С.ОРЕШКИН</w:t>
      </w: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Normal"/>
        <w:jc w:val="right"/>
        <w:outlineLvl w:val="0"/>
      </w:pPr>
      <w:r>
        <w:t>Приложение N 1</w:t>
      </w:r>
    </w:p>
    <w:p w:rsidR="00672879" w:rsidRDefault="00672879">
      <w:pPr>
        <w:pStyle w:val="ConsPlusNormal"/>
        <w:jc w:val="right"/>
      </w:pPr>
      <w:r>
        <w:t>к приказу Минэкономразвития России</w:t>
      </w:r>
    </w:p>
    <w:p w:rsidR="00672879" w:rsidRDefault="00672879">
      <w:pPr>
        <w:pStyle w:val="ConsPlusNormal"/>
        <w:jc w:val="right"/>
      </w:pPr>
      <w:r>
        <w:t>от 31.05.2017 N 262</w:t>
      </w: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Title"/>
        <w:jc w:val="center"/>
      </w:pPr>
      <w:bookmarkStart w:id="0" w:name="P32"/>
      <w:bookmarkEnd w:id="0"/>
      <w:r>
        <w:t>ПОРЯДОК</w:t>
      </w:r>
    </w:p>
    <w:p w:rsidR="00672879" w:rsidRDefault="00672879">
      <w:pPr>
        <w:pStyle w:val="ConsPlusTitle"/>
        <w:jc w:val="center"/>
      </w:pPr>
      <w:r>
        <w:t>ВЕДЕНИЯ РЕЕСТРОВ СУБЪЕКТОВ МАЛОГО И СРЕДНЕГО</w:t>
      </w:r>
    </w:p>
    <w:p w:rsidR="00672879" w:rsidRDefault="00672879">
      <w:pPr>
        <w:pStyle w:val="ConsPlusTitle"/>
        <w:jc w:val="center"/>
      </w:pPr>
      <w:r>
        <w:t>ПРЕДПРИНИМАТЕЛЬСТВА - ПОЛУЧАТЕЛЕЙ ПОДДЕРЖКИ</w:t>
      </w: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Title"/>
        <w:jc w:val="center"/>
        <w:outlineLvl w:val="1"/>
      </w:pPr>
      <w:r>
        <w:t>I. Общие положения</w:t>
      </w: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Normal"/>
        <w:ind w:firstLine="540"/>
        <w:jc w:val="both"/>
      </w:pPr>
      <w:r>
        <w:t xml:space="preserve">1. Настоящий Порядок определяет правила ведения реестров субъектов малого и среднего предпринимательства - получателей поддержки, оказываемой федеральными органами исполнительной власти, органами исполнительной власти субъектов Российской Федерации, органами местного самоуправления, акционерным обществом "Федеральная корпорация по развитию малого и среднего предпринимательства", его дочерними обществами, организациями, </w:t>
      </w:r>
      <w:r>
        <w:lastRenderedPageBreak/>
        <w:t>образующими инфраструктуру поддержки субъектов малого и среднего предпринимательства (далее соответственно - реестры, органы, Корпорация, организации, получатели поддержки).</w:t>
      </w:r>
    </w:p>
    <w:p w:rsidR="00672879" w:rsidRDefault="00672879">
      <w:pPr>
        <w:pStyle w:val="ConsPlusNormal"/>
        <w:spacing w:before="220"/>
        <w:ind w:firstLine="540"/>
        <w:jc w:val="both"/>
      </w:pPr>
      <w:r>
        <w:t xml:space="preserve">2. Реестры ведутся в электронном виде с соблюдением Требований к технологическим, программным, лингвистическим, правовым и организационным средствам обеспечения пользования реестрами, установленных в </w:t>
      </w:r>
      <w:hyperlink w:anchor="P154" w:history="1">
        <w:r>
          <w:rPr>
            <w:color w:val="0000FF"/>
          </w:rPr>
          <w:t>приложении N 2</w:t>
        </w:r>
      </w:hyperlink>
      <w:r>
        <w:t xml:space="preserve"> к настоящему приказу.</w:t>
      </w:r>
    </w:p>
    <w:p w:rsidR="00672879" w:rsidRDefault="0067287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Ведение реестров, в том числе включение (исключение) в реестры сведений о получателях поддержки, осуществляется органами, Корпорацией и ее дочерними обществами, организациями с соблюдением требований, установленных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</w:t>
      </w:r>
      <w:proofErr w:type="gramEnd"/>
      <w:r>
        <w:t xml:space="preserve"> </w:t>
      </w:r>
      <w:proofErr w:type="gramStart"/>
      <w:r>
        <w:t>2010, N 31, ст. 4196; 2011, N 15, ст. 2038; N 30, ст. 4600; 2012, N 31, ст. 4328; 2013, N 14, ст. 1658; N 23, ст. 2870; N 27, ст. 3479; N 52, ст. 6961, 6963; 2014, N 19, ст. 2302; N 30, ст. 4223, 4243; N 48, ст. 6645;</w:t>
      </w:r>
      <w:proofErr w:type="gramEnd"/>
      <w:r>
        <w:t xml:space="preserve"> </w:t>
      </w:r>
      <w:proofErr w:type="gramStart"/>
      <w:r>
        <w:t>2015, N 1, ст. 84; N 27, ст. 3979; N 29, ст. 4389, 4390; 2016, N 26, ст. 3877; N 28, ст. 4558; N 52, ст. 7491).</w:t>
      </w:r>
      <w:proofErr w:type="gramEnd"/>
    </w:p>
    <w:p w:rsidR="00672879" w:rsidRDefault="0067287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реестрах содержатся сведения, указанные в </w:t>
      </w:r>
      <w:hyperlink r:id="rId8" w:history="1">
        <w:r>
          <w:rPr>
            <w:color w:val="0000FF"/>
          </w:rPr>
          <w:t>части 2 статьи 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2008, N 30, ст. 3616; 2016, N 1, ст. 28; N 27, ст. 4198).</w:t>
      </w:r>
      <w:proofErr w:type="gramEnd"/>
      <w:r>
        <w:t xml:space="preserve"> Рекомендуемый образец реестра приведен в </w:t>
      </w:r>
      <w:hyperlink w:anchor="P69" w:history="1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672879" w:rsidRDefault="00672879">
      <w:pPr>
        <w:pStyle w:val="ConsPlusNormal"/>
        <w:spacing w:before="220"/>
        <w:ind w:firstLine="540"/>
        <w:jc w:val="both"/>
      </w:pPr>
      <w:r>
        <w:t>5. Сведения, содержащиеся в реестрах, являются открытыми для ознакомления с ними физических и юридических лиц и размещаются на официальных сайтах органов, Корпорации, ее дочерних обществ, организаций в информационно-телекоммуникационной сети "Интернет", в том числе в форме открытых данных.</w:t>
      </w: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Title"/>
        <w:jc w:val="center"/>
        <w:outlineLvl w:val="1"/>
      </w:pPr>
      <w:r>
        <w:t>II. Порядок внесения в реестры сведений</w:t>
      </w:r>
    </w:p>
    <w:p w:rsidR="00672879" w:rsidRDefault="00672879">
      <w:pPr>
        <w:pStyle w:val="ConsPlusTitle"/>
        <w:jc w:val="center"/>
      </w:pPr>
      <w:r>
        <w:t>о получателях поддержки и исключения из реестров сведений</w:t>
      </w:r>
    </w:p>
    <w:p w:rsidR="00672879" w:rsidRDefault="00672879">
      <w:pPr>
        <w:pStyle w:val="ConsPlusTitle"/>
        <w:jc w:val="center"/>
      </w:pPr>
      <w:r>
        <w:t>о получателях поддержки</w:t>
      </w: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Normal"/>
        <w:ind w:firstLine="540"/>
        <w:jc w:val="both"/>
      </w:pPr>
      <w:r>
        <w:t>6. Сведения о получателе поддержки, включаемые в реестры, образуют реестровую запись.</w:t>
      </w:r>
    </w:p>
    <w:p w:rsidR="00672879" w:rsidRDefault="00672879">
      <w:pPr>
        <w:pStyle w:val="ConsPlusNormal"/>
        <w:spacing w:before="220"/>
        <w:ind w:firstLine="540"/>
        <w:jc w:val="both"/>
      </w:pPr>
      <w:bookmarkStart w:id="1" w:name="P49"/>
      <w:bookmarkEnd w:id="1"/>
      <w:r>
        <w:t>7. Орган, Корпорация, ее дочернее общество, организация в течение 30 дней со дня принятия решения об оказании поддержки или о прекращении оказания поддержки вносят записи в реестр в отношении соответствующего субъекта малого и среднего предпринимательства.</w:t>
      </w:r>
    </w:p>
    <w:p w:rsidR="00672879" w:rsidRDefault="00672879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 случае отсутствия у органа, Корпорации, ее дочернего общества, организации всех сведений о получателе приведен поддержки, необходимых для включения в реестровую запись, либо выявления несоответствия в таких сведениях, орган, Корпорация, ее дочернее общество, организация посредством направления запроса получателю поддержки обеспечивают получение указанных сведений и внесение соответствующих записей в реестр в пределах срока, установленного </w:t>
      </w:r>
      <w:hyperlink w:anchor="P49" w:history="1">
        <w:r>
          <w:rPr>
            <w:color w:val="0000FF"/>
          </w:rPr>
          <w:t>пунктом 7</w:t>
        </w:r>
      </w:hyperlink>
      <w:r>
        <w:t xml:space="preserve"> настоящего Порядка.</w:t>
      </w:r>
      <w:proofErr w:type="gramEnd"/>
    </w:p>
    <w:p w:rsidR="00672879" w:rsidRDefault="00672879">
      <w:pPr>
        <w:pStyle w:val="ConsPlusNormal"/>
        <w:spacing w:before="220"/>
        <w:ind w:firstLine="540"/>
        <w:jc w:val="both"/>
      </w:pPr>
      <w:r>
        <w:t>9. Орган, Корпорация, ее дочернее общество, организация вносят изменения в реестровую запись о получателе поддержки в течение 10 рабочих дней со дня предоставления получателем поддержки информации об изменении сведений, содержащихся в реестре.</w:t>
      </w:r>
    </w:p>
    <w:p w:rsidR="00672879" w:rsidRDefault="00672879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Реестровые записи при их создании (исключении), изменения, которые вносятся в реестровые записи, а также электронные журналы учета операций, выполненных с помощью информационной системы ведения реестров, резервные копии реестров на электронных носителях должны быть подписаны представителем органа, Корпорации, ее дочернего общества, организации, имеющим соответствующие полномочия, с использованием усиленной квалифицированной электронной подписи или иного аналога собственноручной подписи.</w:t>
      </w:r>
      <w:proofErr w:type="gramEnd"/>
    </w:p>
    <w:p w:rsidR="00672879" w:rsidRDefault="00672879">
      <w:pPr>
        <w:pStyle w:val="ConsPlusNormal"/>
        <w:spacing w:before="220"/>
        <w:ind w:firstLine="540"/>
        <w:jc w:val="both"/>
      </w:pPr>
      <w:r>
        <w:lastRenderedPageBreak/>
        <w:t xml:space="preserve">11. Реестровая запись, содержащая сведения о получателе поддержки, исключается из реестра органом, Корпорацией, ее дочерним обществом, организацией по истечении трех лет </w:t>
      </w:r>
      <w:proofErr w:type="gramStart"/>
      <w:r>
        <w:t>с даты окончания</w:t>
      </w:r>
      <w:proofErr w:type="gramEnd"/>
      <w:r>
        <w:t xml:space="preserve"> срока оказания поддержки на основании решения органа, Корпорации, ее дочернего общества, организации.</w:t>
      </w:r>
    </w:p>
    <w:p w:rsidR="00672879" w:rsidRDefault="00672879">
      <w:pPr>
        <w:pStyle w:val="ConsPlusNormal"/>
        <w:spacing w:before="220"/>
        <w:ind w:firstLine="540"/>
        <w:jc w:val="both"/>
      </w:pPr>
      <w:r>
        <w:t>12. Электронные журналы учета операций, выполненных с помощью информационных систем ведения реестров, резервные копии реестров на электронных носителях хранятся органами, Корпорацией, ее дочерними обществами, организациями в соответствии с законодательством Российской Федерации об архивном деле.</w:t>
      </w: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Normal"/>
        <w:jc w:val="both"/>
      </w:pPr>
    </w:p>
    <w:p w:rsidR="00672879" w:rsidRDefault="00672879">
      <w:pPr>
        <w:sectPr w:rsidR="00672879" w:rsidSect="004F2A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2879" w:rsidRDefault="00672879">
      <w:pPr>
        <w:pStyle w:val="ConsPlusNormal"/>
        <w:jc w:val="right"/>
        <w:outlineLvl w:val="1"/>
      </w:pPr>
      <w:r>
        <w:lastRenderedPageBreak/>
        <w:t>Приложение</w:t>
      </w:r>
    </w:p>
    <w:p w:rsidR="00672879" w:rsidRDefault="00672879">
      <w:pPr>
        <w:pStyle w:val="ConsPlusNormal"/>
        <w:jc w:val="right"/>
      </w:pPr>
      <w:bookmarkStart w:id="2" w:name="_GoBack"/>
      <w:bookmarkEnd w:id="2"/>
      <w:r>
        <w:t>к Порядку ведения реестров субъектов</w:t>
      </w:r>
    </w:p>
    <w:p w:rsidR="00672879" w:rsidRDefault="00672879">
      <w:pPr>
        <w:pStyle w:val="ConsPlusNormal"/>
        <w:jc w:val="right"/>
      </w:pPr>
      <w:r>
        <w:t>малого и среднего предпринимательства -</w:t>
      </w:r>
    </w:p>
    <w:p w:rsidR="00672879" w:rsidRDefault="00672879">
      <w:pPr>
        <w:pStyle w:val="ConsPlusNormal"/>
        <w:jc w:val="right"/>
      </w:pPr>
      <w:r>
        <w:t xml:space="preserve">получателей поддержки, </w:t>
      </w:r>
      <w:proofErr w:type="gramStart"/>
      <w:r>
        <w:t>утвержденному</w:t>
      </w:r>
      <w:proofErr w:type="gramEnd"/>
    </w:p>
    <w:p w:rsidR="00672879" w:rsidRDefault="00672879">
      <w:pPr>
        <w:pStyle w:val="ConsPlusNormal"/>
        <w:jc w:val="right"/>
      </w:pPr>
      <w:r>
        <w:t>приказом Минэкономразвития России</w:t>
      </w:r>
    </w:p>
    <w:p w:rsidR="00672879" w:rsidRDefault="00672879">
      <w:pPr>
        <w:pStyle w:val="ConsPlusNormal"/>
        <w:jc w:val="right"/>
      </w:pPr>
      <w:r>
        <w:t>от 31.05.2017 N 262</w:t>
      </w: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Normal"/>
        <w:jc w:val="right"/>
      </w:pPr>
      <w:r>
        <w:t>Рекомендуемый образец</w:t>
      </w: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Normal"/>
        <w:jc w:val="center"/>
      </w:pPr>
      <w:bookmarkStart w:id="3" w:name="P69"/>
      <w:bookmarkEnd w:id="3"/>
      <w:r>
        <w:t>Реестр</w:t>
      </w:r>
    </w:p>
    <w:p w:rsidR="00672879" w:rsidRDefault="00672879">
      <w:pPr>
        <w:pStyle w:val="ConsPlusNormal"/>
        <w:jc w:val="center"/>
      </w:pPr>
      <w:r>
        <w:t>субъектов малого и среднего предпринимательства -</w:t>
      </w:r>
    </w:p>
    <w:p w:rsidR="00672879" w:rsidRDefault="00672879">
      <w:pPr>
        <w:pStyle w:val="ConsPlusNormal"/>
        <w:jc w:val="center"/>
      </w:pPr>
      <w:proofErr w:type="gramStart"/>
      <w:r>
        <w:t>получателей поддержки (наименование органа, организации,</w:t>
      </w:r>
      <w:proofErr w:type="gramEnd"/>
    </w:p>
    <w:p w:rsidR="00672879" w:rsidRDefault="00672879">
      <w:pPr>
        <w:pStyle w:val="ConsPlusNormal"/>
        <w:jc w:val="center"/>
      </w:pPr>
      <w:proofErr w:type="gramStart"/>
      <w:r>
        <w:t>предоставивших</w:t>
      </w:r>
      <w:proofErr w:type="gramEnd"/>
      <w:r>
        <w:t xml:space="preserve"> поддержку, указание на то, что поддержка</w:t>
      </w:r>
    </w:p>
    <w:p w:rsidR="00672879" w:rsidRDefault="00672879">
      <w:pPr>
        <w:pStyle w:val="ConsPlusNormal"/>
        <w:jc w:val="center"/>
      </w:pPr>
      <w:r>
        <w:t>оказана акционерным обществом "Федеральная корпорация</w:t>
      </w:r>
    </w:p>
    <w:p w:rsidR="00672879" w:rsidRDefault="00672879">
      <w:pPr>
        <w:pStyle w:val="ConsPlusNormal"/>
        <w:jc w:val="center"/>
      </w:pPr>
      <w:r>
        <w:t>по развитию малого и среднего предпринимательства",</w:t>
      </w:r>
    </w:p>
    <w:p w:rsidR="00672879" w:rsidRDefault="00672879">
      <w:pPr>
        <w:pStyle w:val="ConsPlusNormal"/>
        <w:jc w:val="center"/>
      </w:pPr>
      <w:r>
        <w:t>его дочерним обществом)</w:t>
      </w:r>
    </w:p>
    <w:p w:rsidR="00672879" w:rsidRDefault="006728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1984"/>
        <w:gridCol w:w="1757"/>
        <w:gridCol w:w="1077"/>
        <w:gridCol w:w="1077"/>
        <w:gridCol w:w="1134"/>
        <w:gridCol w:w="1077"/>
        <w:gridCol w:w="2665"/>
      </w:tblGrid>
      <w:tr w:rsidR="00672879">
        <w:tc>
          <w:tcPr>
            <w:tcW w:w="1247" w:type="dxa"/>
            <w:vMerge w:val="restart"/>
          </w:tcPr>
          <w:p w:rsidR="00672879" w:rsidRDefault="00672879">
            <w:pPr>
              <w:pStyle w:val="ConsPlusNormal"/>
              <w:jc w:val="center"/>
            </w:pPr>
            <w:r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</w:tcPr>
          <w:p w:rsidR="00672879" w:rsidRDefault="00672879">
            <w:pPr>
              <w:pStyle w:val="ConsPlusNormal"/>
              <w:jc w:val="center"/>
            </w:pPr>
            <w:r>
              <w:t>Дата принятия решения о предоставлении или прекращении оказания поддержки</w:t>
            </w:r>
          </w:p>
        </w:tc>
        <w:tc>
          <w:tcPr>
            <w:tcW w:w="3741" w:type="dxa"/>
            <w:gridSpan w:val="2"/>
          </w:tcPr>
          <w:p w:rsidR="00672879" w:rsidRDefault="00672879">
            <w:pPr>
              <w:pStyle w:val="ConsPlusNormal"/>
              <w:jc w:val="center"/>
            </w:pPr>
            <w: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4365" w:type="dxa"/>
            <w:gridSpan w:val="4"/>
          </w:tcPr>
          <w:p w:rsidR="00672879" w:rsidRDefault="00672879">
            <w:pPr>
              <w:pStyle w:val="ConsPlusNormal"/>
              <w:jc w:val="center"/>
            </w:pPr>
            <w:r>
              <w:t>Сведения о предоставленной поддержке</w:t>
            </w:r>
          </w:p>
        </w:tc>
        <w:tc>
          <w:tcPr>
            <w:tcW w:w="2665" w:type="dxa"/>
          </w:tcPr>
          <w:p w:rsidR="00672879" w:rsidRDefault="00672879">
            <w:pPr>
              <w:pStyle w:val="ConsPlusNormal"/>
              <w:jc w:val="center"/>
            </w:pPr>
            <w: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672879">
        <w:tc>
          <w:tcPr>
            <w:tcW w:w="1247" w:type="dxa"/>
            <w:vMerge/>
          </w:tcPr>
          <w:p w:rsidR="00672879" w:rsidRDefault="00672879"/>
        </w:tc>
        <w:tc>
          <w:tcPr>
            <w:tcW w:w="1587" w:type="dxa"/>
            <w:vMerge/>
          </w:tcPr>
          <w:p w:rsidR="00672879" w:rsidRDefault="00672879"/>
        </w:tc>
        <w:tc>
          <w:tcPr>
            <w:tcW w:w="1984" w:type="dxa"/>
          </w:tcPr>
          <w:p w:rsidR="00672879" w:rsidRDefault="00672879">
            <w:pPr>
              <w:pStyle w:val="ConsPlusNormal"/>
              <w:jc w:val="center"/>
            </w:pPr>
            <w: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</w:tcPr>
          <w:p w:rsidR="00672879" w:rsidRDefault="00672879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1077" w:type="dxa"/>
          </w:tcPr>
          <w:p w:rsidR="00672879" w:rsidRDefault="00672879">
            <w:pPr>
              <w:pStyle w:val="ConsPlusNormal"/>
              <w:jc w:val="center"/>
            </w:pPr>
            <w:r>
              <w:t xml:space="preserve">форма поддержки </w:t>
            </w:r>
            <w:hyperlink w:anchor="P13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672879" w:rsidRDefault="00672879">
            <w:pPr>
              <w:pStyle w:val="ConsPlusNormal"/>
              <w:jc w:val="center"/>
            </w:pPr>
            <w:r>
              <w:t xml:space="preserve">вид поддержки </w:t>
            </w:r>
            <w:hyperlink w:anchor="P13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34" w:type="dxa"/>
          </w:tcPr>
          <w:p w:rsidR="00672879" w:rsidRDefault="00672879">
            <w:pPr>
              <w:pStyle w:val="ConsPlusNormal"/>
              <w:jc w:val="center"/>
            </w:pPr>
            <w:r>
              <w:t xml:space="preserve">размер поддержки </w:t>
            </w:r>
            <w:hyperlink w:anchor="P13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</w:tcPr>
          <w:p w:rsidR="00672879" w:rsidRDefault="00672879">
            <w:pPr>
              <w:pStyle w:val="ConsPlusNormal"/>
              <w:jc w:val="center"/>
            </w:pPr>
            <w:r>
              <w:t xml:space="preserve">срок оказания поддержки </w:t>
            </w:r>
            <w:hyperlink w:anchor="P14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665" w:type="dxa"/>
          </w:tcPr>
          <w:p w:rsidR="00672879" w:rsidRDefault="00672879">
            <w:pPr>
              <w:pStyle w:val="ConsPlusNormal"/>
            </w:pPr>
          </w:p>
        </w:tc>
      </w:tr>
      <w:tr w:rsidR="00672879">
        <w:tc>
          <w:tcPr>
            <w:tcW w:w="1247" w:type="dxa"/>
          </w:tcPr>
          <w:p w:rsidR="00672879" w:rsidRDefault="006728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672879" w:rsidRDefault="006728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672879" w:rsidRDefault="006728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672879" w:rsidRDefault="006728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672879" w:rsidRDefault="006728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672879" w:rsidRDefault="006728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72879" w:rsidRDefault="006728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672879" w:rsidRDefault="006728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65" w:type="dxa"/>
          </w:tcPr>
          <w:p w:rsidR="00672879" w:rsidRDefault="00672879">
            <w:pPr>
              <w:pStyle w:val="ConsPlusNormal"/>
              <w:jc w:val="center"/>
            </w:pPr>
            <w:r>
              <w:t>9</w:t>
            </w:r>
          </w:p>
        </w:tc>
      </w:tr>
      <w:tr w:rsidR="00672879">
        <w:tc>
          <w:tcPr>
            <w:tcW w:w="13605" w:type="dxa"/>
            <w:gridSpan w:val="9"/>
          </w:tcPr>
          <w:p w:rsidR="00672879" w:rsidRDefault="00672879">
            <w:pPr>
              <w:pStyle w:val="ConsPlusNormal"/>
              <w:jc w:val="center"/>
              <w:outlineLvl w:val="2"/>
            </w:pPr>
            <w:r>
              <w:t xml:space="preserve">I. </w:t>
            </w:r>
            <w:proofErr w:type="spellStart"/>
            <w:r>
              <w:t>Микропредприятия</w:t>
            </w:r>
            <w:proofErr w:type="spellEnd"/>
          </w:p>
        </w:tc>
      </w:tr>
      <w:tr w:rsidR="00672879">
        <w:tc>
          <w:tcPr>
            <w:tcW w:w="1247" w:type="dxa"/>
          </w:tcPr>
          <w:p w:rsidR="00672879" w:rsidRDefault="00672879">
            <w:pPr>
              <w:pStyle w:val="ConsPlusNormal"/>
            </w:pPr>
          </w:p>
        </w:tc>
        <w:tc>
          <w:tcPr>
            <w:tcW w:w="1587" w:type="dxa"/>
          </w:tcPr>
          <w:p w:rsidR="00672879" w:rsidRDefault="00672879">
            <w:pPr>
              <w:pStyle w:val="ConsPlusNormal"/>
            </w:pPr>
          </w:p>
        </w:tc>
        <w:tc>
          <w:tcPr>
            <w:tcW w:w="1984" w:type="dxa"/>
          </w:tcPr>
          <w:p w:rsidR="00672879" w:rsidRDefault="00672879">
            <w:pPr>
              <w:pStyle w:val="ConsPlusNormal"/>
            </w:pPr>
          </w:p>
        </w:tc>
        <w:tc>
          <w:tcPr>
            <w:tcW w:w="1757" w:type="dxa"/>
          </w:tcPr>
          <w:p w:rsidR="00672879" w:rsidRDefault="00672879">
            <w:pPr>
              <w:pStyle w:val="ConsPlusNormal"/>
            </w:pPr>
          </w:p>
        </w:tc>
        <w:tc>
          <w:tcPr>
            <w:tcW w:w="1077" w:type="dxa"/>
          </w:tcPr>
          <w:p w:rsidR="00672879" w:rsidRDefault="00672879">
            <w:pPr>
              <w:pStyle w:val="ConsPlusNormal"/>
            </w:pPr>
          </w:p>
        </w:tc>
        <w:tc>
          <w:tcPr>
            <w:tcW w:w="1077" w:type="dxa"/>
          </w:tcPr>
          <w:p w:rsidR="00672879" w:rsidRDefault="00672879">
            <w:pPr>
              <w:pStyle w:val="ConsPlusNormal"/>
            </w:pPr>
          </w:p>
        </w:tc>
        <w:tc>
          <w:tcPr>
            <w:tcW w:w="1134" w:type="dxa"/>
          </w:tcPr>
          <w:p w:rsidR="00672879" w:rsidRDefault="00672879">
            <w:pPr>
              <w:pStyle w:val="ConsPlusNormal"/>
            </w:pPr>
          </w:p>
        </w:tc>
        <w:tc>
          <w:tcPr>
            <w:tcW w:w="1077" w:type="dxa"/>
          </w:tcPr>
          <w:p w:rsidR="00672879" w:rsidRDefault="00672879">
            <w:pPr>
              <w:pStyle w:val="ConsPlusNormal"/>
            </w:pPr>
          </w:p>
        </w:tc>
        <w:tc>
          <w:tcPr>
            <w:tcW w:w="2665" w:type="dxa"/>
          </w:tcPr>
          <w:p w:rsidR="00672879" w:rsidRDefault="00672879">
            <w:pPr>
              <w:pStyle w:val="ConsPlusNormal"/>
            </w:pPr>
          </w:p>
        </w:tc>
      </w:tr>
      <w:tr w:rsidR="00672879">
        <w:tc>
          <w:tcPr>
            <w:tcW w:w="13605" w:type="dxa"/>
            <w:gridSpan w:val="9"/>
          </w:tcPr>
          <w:p w:rsidR="00672879" w:rsidRDefault="00672879">
            <w:pPr>
              <w:pStyle w:val="ConsPlusNormal"/>
              <w:jc w:val="center"/>
              <w:outlineLvl w:val="2"/>
            </w:pPr>
            <w:r>
              <w:lastRenderedPageBreak/>
              <w:t xml:space="preserve">II. Субъекты малого предпринимательства (за исключением </w:t>
            </w:r>
            <w:proofErr w:type="spellStart"/>
            <w:r>
              <w:t>микропредприятий</w:t>
            </w:r>
            <w:proofErr w:type="spellEnd"/>
            <w:r>
              <w:t>)</w:t>
            </w:r>
          </w:p>
        </w:tc>
      </w:tr>
      <w:tr w:rsidR="00672879">
        <w:tc>
          <w:tcPr>
            <w:tcW w:w="1247" w:type="dxa"/>
          </w:tcPr>
          <w:p w:rsidR="00672879" w:rsidRDefault="00672879">
            <w:pPr>
              <w:pStyle w:val="ConsPlusNormal"/>
            </w:pPr>
          </w:p>
        </w:tc>
        <w:tc>
          <w:tcPr>
            <w:tcW w:w="1587" w:type="dxa"/>
          </w:tcPr>
          <w:p w:rsidR="00672879" w:rsidRDefault="00672879">
            <w:pPr>
              <w:pStyle w:val="ConsPlusNormal"/>
            </w:pPr>
          </w:p>
        </w:tc>
        <w:tc>
          <w:tcPr>
            <w:tcW w:w="1984" w:type="dxa"/>
          </w:tcPr>
          <w:p w:rsidR="00672879" w:rsidRDefault="00672879">
            <w:pPr>
              <w:pStyle w:val="ConsPlusNormal"/>
            </w:pPr>
          </w:p>
        </w:tc>
        <w:tc>
          <w:tcPr>
            <w:tcW w:w="1757" w:type="dxa"/>
          </w:tcPr>
          <w:p w:rsidR="00672879" w:rsidRDefault="00672879">
            <w:pPr>
              <w:pStyle w:val="ConsPlusNormal"/>
            </w:pPr>
          </w:p>
        </w:tc>
        <w:tc>
          <w:tcPr>
            <w:tcW w:w="1077" w:type="dxa"/>
          </w:tcPr>
          <w:p w:rsidR="00672879" w:rsidRDefault="00672879">
            <w:pPr>
              <w:pStyle w:val="ConsPlusNormal"/>
            </w:pPr>
          </w:p>
        </w:tc>
        <w:tc>
          <w:tcPr>
            <w:tcW w:w="1077" w:type="dxa"/>
          </w:tcPr>
          <w:p w:rsidR="00672879" w:rsidRDefault="00672879">
            <w:pPr>
              <w:pStyle w:val="ConsPlusNormal"/>
            </w:pPr>
          </w:p>
        </w:tc>
        <w:tc>
          <w:tcPr>
            <w:tcW w:w="1134" w:type="dxa"/>
          </w:tcPr>
          <w:p w:rsidR="00672879" w:rsidRDefault="00672879">
            <w:pPr>
              <w:pStyle w:val="ConsPlusNormal"/>
            </w:pPr>
          </w:p>
        </w:tc>
        <w:tc>
          <w:tcPr>
            <w:tcW w:w="1077" w:type="dxa"/>
          </w:tcPr>
          <w:p w:rsidR="00672879" w:rsidRDefault="00672879">
            <w:pPr>
              <w:pStyle w:val="ConsPlusNormal"/>
            </w:pPr>
          </w:p>
        </w:tc>
        <w:tc>
          <w:tcPr>
            <w:tcW w:w="2665" w:type="dxa"/>
          </w:tcPr>
          <w:p w:rsidR="00672879" w:rsidRDefault="00672879">
            <w:pPr>
              <w:pStyle w:val="ConsPlusNormal"/>
            </w:pPr>
          </w:p>
        </w:tc>
      </w:tr>
      <w:tr w:rsidR="00672879">
        <w:tc>
          <w:tcPr>
            <w:tcW w:w="13605" w:type="dxa"/>
            <w:gridSpan w:val="9"/>
          </w:tcPr>
          <w:p w:rsidR="00672879" w:rsidRDefault="00672879">
            <w:pPr>
              <w:pStyle w:val="ConsPlusNormal"/>
              <w:jc w:val="center"/>
              <w:outlineLvl w:val="2"/>
            </w:pPr>
            <w:r>
              <w:t>III. Субъекты среднего предпринимательства</w:t>
            </w:r>
          </w:p>
        </w:tc>
      </w:tr>
      <w:tr w:rsidR="00672879">
        <w:tc>
          <w:tcPr>
            <w:tcW w:w="1247" w:type="dxa"/>
          </w:tcPr>
          <w:p w:rsidR="00672879" w:rsidRDefault="00672879">
            <w:pPr>
              <w:pStyle w:val="ConsPlusNormal"/>
            </w:pPr>
          </w:p>
        </w:tc>
        <w:tc>
          <w:tcPr>
            <w:tcW w:w="1587" w:type="dxa"/>
          </w:tcPr>
          <w:p w:rsidR="00672879" w:rsidRDefault="00672879">
            <w:pPr>
              <w:pStyle w:val="ConsPlusNormal"/>
            </w:pPr>
          </w:p>
        </w:tc>
        <w:tc>
          <w:tcPr>
            <w:tcW w:w="1984" w:type="dxa"/>
          </w:tcPr>
          <w:p w:rsidR="00672879" w:rsidRDefault="00672879">
            <w:pPr>
              <w:pStyle w:val="ConsPlusNormal"/>
            </w:pPr>
          </w:p>
        </w:tc>
        <w:tc>
          <w:tcPr>
            <w:tcW w:w="1757" w:type="dxa"/>
          </w:tcPr>
          <w:p w:rsidR="00672879" w:rsidRDefault="00672879">
            <w:pPr>
              <w:pStyle w:val="ConsPlusNormal"/>
            </w:pPr>
          </w:p>
        </w:tc>
        <w:tc>
          <w:tcPr>
            <w:tcW w:w="1077" w:type="dxa"/>
          </w:tcPr>
          <w:p w:rsidR="00672879" w:rsidRDefault="00672879">
            <w:pPr>
              <w:pStyle w:val="ConsPlusNormal"/>
            </w:pPr>
          </w:p>
        </w:tc>
        <w:tc>
          <w:tcPr>
            <w:tcW w:w="1077" w:type="dxa"/>
          </w:tcPr>
          <w:p w:rsidR="00672879" w:rsidRDefault="00672879">
            <w:pPr>
              <w:pStyle w:val="ConsPlusNormal"/>
            </w:pPr>
          </w:p>
        </w:tc>
        <w:tc>
          <w:tcPr>
            <w:tcW w:w="1134" w:type="dxa"/>
          </w:tcPr>
          <w:p w:rsidR="00672879" w:rsidRDefault="00672879">
            <w:pPr>
              <w:pStyle w:val="ConsPlusNormal"/>
            </w:pPr>
          </w:p>
        </w:tc>
        <w:tc>
          <w:tcPr>
            <w:tcW w:w="1077" w:type="dxa"/>
          </w:tcPr>
          <w:p w:rsidR="00672879" w:rsidRDefault="00672879">
            <w:pPr>
              <w:pStyle w:val="ConsPlusNormal"/>
            </w:pPr>
          </w:p>
        </w:tc>
        <w:tc>
          <w:tcPr>
            <w:tcW w:w="2665" w:type="dxa"/>
          </w:tcPr>
          <w:p w:rsidR="00672879" w:rsidRDefault="00672879">
            <w:pPr>
              <w:pStyle w:val="ConsPlusNormal"/>
            </w:pPr>
          </w:p>
        </w:tc>
      </w:tr>
    </w:tbl>
    <w:p w:rsidR="00672879" w:rsidRDefault="00672879">
      <w:pPr>
        <w:sectPr w:rsidR="00672879" w:rsidSect="007E77AB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Normal"/>
        <w:ind w:firstLine="540"/>
        <w:jc w:val="both"/>
      </w:pPr>
      <w:r>
        <w:t>--------------------------------</w:t>
      </w:r>
    </w:p>
    <w:p w:rsidR="00672879" w:rsidRDefault="00672879">
      <w:pPr>
        <w:pStyle w:val="ConsPlusNormal"/>
        <w:spacing w:before="220"/>
        <w:ind w:firstLine="540"/>
        <w:jc w:val="both"/>
      </w:pPr>
      <w:bookmarkStart w:id="4" w:name="P130"/>
      <w:bookmarkEnd w:id="4"/>
      <w:r>
        <w:t>&lt;1</w:t>
      </w:r>
      <w:proofErr w:type="gramStart"/>
      <w:r>
        <w:t>&gt; У</w:t>
      </w:r>
      <w:proofErr w:type="gramEnd"/>
      <w:r>
        <w:t xml:space="preserve">казывается одна из следующих форм поддержки, предусмотренная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Федерации": финансовая, имущественная, консультационная или поддержка в сфере образования (Собрание законодательства Российской Федерации, 2007, N 31, ст. 4006; 2008, N 30, ст. 3615, ст. 3616; </w:t>
      </w:r>
      <w:proofErr w:type="gramStart"/>
      <w:r>
        <w:t>2009, N 31, ст. 3923, N 52, ст. 6441; 2010, N 28, ст. 3553; 2011, N 27, ст. 3880, N 50, ст. 7343; 2013, N 27, ст. 3436, ст. 3477; N 30, ст. 4071, N 52, ст. 6961; 2015, N 27, ст. 3947; 2016, N 1, ст. 28; N 26, ст. 3891;</w:t>
      </w:r>
      <w:proofErr w:type="gramEnd"/>
      <w:r>
        <w:t xml:space="preserve"> </w:t>
      </w:r>
      <w:proofErr w:type="gramStart"/>
      <w:r>
        <w:t>N 27, ст. 4198).</w:t>
      </w:r>
      <w:proofErr w:type="gramEnd"/>
    </w:p>
    <w:p w:rsidR="00672879" w:rsidRDefault="00672879">
      <w:pPr>
        <w:pStyle w:val="ConsPlusNormal"/>
        <w:spacing w:before="220"/>
        <w:ind w:firstLine="540"/>
        <w:jc w:val="both"/>
      </w:pPr>
      <w:bookmarkStart w:id="5" w:name="P131"/>
      <w:bookmarkEnd w:id="5"/>
      <w:r>
        <w:t>&lt;2</w:t>
      </w:r>
      <w:proofErr w:type="gramStart"/>
      <w:r>
        <w:t>&gt; У</w:t>
      </w:r>
      <w:proofErr w:type="gramEnd"/>
      <w:r>
        <w:t>казывается один из следующих видов поддержки применительно к соответствующей форме поддержки:</w:t>
      </w:r>
    </w:p>
    <w:p w:rsidR="00672879" w:rsidRDefault="00672879">
      <w:pPr>
        <w:pStyle w:val="ConsPlusNormal"/>
        <w:spacing w:before="220"/>
        <w:ind w:firstLine="540"/>
        <w:jc w:val="both"/>
      </w:pPr>
      <w:proofErr w:type="gramStart"/>
      <w:r>
        <w:t>1) финансовая поддержка: предоставление субсидии на финансовое обеспечение затрат и (или) на возмещение понесенных затрат в связи с производством (реализацией) товаров, выполнением работ, оказанием услуг с указанием вида субсидируемых затрат (например, на уплату платежей по займам, кредитам, лизинговым платежам, оплату консультационных услуг); предоставление гарантии (поручительства), в том числе государственной или муниципальной гарантии;</w:t>
      </w:r>
      <w:proofErr w:type="gramEnd"/>
      <w:r>
        <w:t xml:space="preserve"> предоставление бюджетных инвестиций; предоставление займа;</w:t>
      </w:r>
    </w:p>
    <w:p w:rsidR="00672879" w:rsidRDefault="00672879">
      <w:pPr>
        <w:pStyle w:val="ConsPlusNormal"/>
        <w:spacing w:before="220"/>
        <w:ind w:firstLine="540"/>
        <w:jc w:val="both"/>
      </w:pPr>
      <w:proofErr w:type="gramStart"/>
      <w:r>
        <w:t xml:space="preserve">2) имущественная поддержка: предоставление во владение и (или) в пользование имущества, возмездное отчуждение недвижимого имущества в собственность субъектов малого и среднего предпринимательства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22 июля 2008 г.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</w:t>
      </w:r>
      <w:proofErr w:type="gramEnd"/>
      <w:r>
        <w:t xml:space="preserve"> изменений в отдельные законодательные акты Российской Федерации" (Собрание законодательства Российской Федерации, 2008, N 30, ст. 3615; 2013, N 27, ст. 3436; 2015, N 27, ст. 3949), включая сведения о виде предоставляемого имущества (движимое, недвижимое), наименовании имущества в соответствии с кадастровой или технической документацией;</w:t>
      </w:r>
    </w:p>
    <w:p w:rsidR="00672879" w:rsidRDefault="00672879">
      <w:pPr>
        <w:pStyle w:val="ConsPlusNormal"/>
        <w:spacing w:before="220"/>
        <w:ind w:firstLine="540"/>
        <w:jc w:val="both"/>
      </w:pPr>
      <w:proofErr w:type="gramStart"/>
      <w:r>
        <w:t>3) консультационная поддержка: оказание индивидуальных очных консультационных услуг по вопросам финансового планирования, маркетингового сопровождения деятельности, бизнес-планирования, правового обеспечения, подбора персонала, применения трудового законодательства Российской Федерации, иным вопросам в целях содействия развитию деятельности субъектов малого и среднего предпринимательства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развитие субъектов малого и среднего предпринимательства;</w:t>
      </w:r>
      <w:proofErr w:type="gramEnd"/>
    </w:p>
    <w:p w:rsidR="00672879" w:rsidRDefault="00672879">
      <w:pPr>
        <w:pStyle w:val="ConsPlusNormal"/>
        <w:spacing w:before="220"/>
        <w:ind w:firstLine="540"/>
        <w:jc w:val="both"/>
      </w:pPr>
      <w:r>
        <w:t>4) поддержка в сфере образования: реализация образовательной программы для предпринимателей, реализация мероприятия по обучению субъектов малого и среднего предпринимательства, включая сведения о формате реализации такого мероприятия (например, семинар, тренинг, лекция).</w:t>
      </w:r>
    </w:p>
    <w:p w:rsidR="00672879" w:rsidRDefault="00672879">
      <w:pPr>
        <w:pStyle w:val="ConsPlusNormal"/>
        <w:spacing w:before="220"/>
        <w:ind w:firstLine="540"/>
        <w:jc w:val="both"/>
      </w:pPr>
      <w:bookmarkStart w:id="6" w:name="P136"/>
      <w:bookmarkEnd w:id="6"/>
      <w:r>
        <w:t>&lt;3</w:t>
      </w:r>
      <w:proofErr w:type="gramStart"/>
      <w:r>
        <w:t>&gt; У</w:t>
      </w:r>
      <w:proofErr w:type="gramEnd"/>
      <w:r>
        <w:t>казываются:</w:t>
      </w:r>
    </w:p>
    <w:p w:rsidR="00672879" w:rsidRDefault="00672879">
      <w:pPr>
        <w:pStyle w:val="ConsPlusNormal"/>
        <w:spacing w:before="220"/>
        <w:ind w:firstLine="540"/>
        <w:jc w:val="both"/>
      </w:pPr>
      <w:proofErr w:type="gramStart"/>
      <w:r>
        <w:t>1) для финансовой поддержки: размер субсидии на финансовое обеспечение затрат и (или) на возмещение понесенных затрат в связи с производством (реализацией) товаров, выполнением работ, оказанием услуг (тыс. рублей); размер гарантии (поручительства) (тыс. рублей); размер бюджетных инвестиций (тыс. рублей); размер процентной ставки по займу (в процентах);</w:t>
      </w:r>
      <w:proofErr w:type="gramEnd"/>
    </w:p>
    <w:p w:rsidR="00672879" w:rsidRDefault="00672879">
      <w:pPr>
        <w:pStyle w:val="ConsPlusNormal"/>
        <w:spacing w:before="220"/>
        <w:ind w:firstLine="540"/>
        <w:jc w:val="both"/>
      </w:pPr>
      <w:proofErr w:type="gramStart"/>
      <w:r>
        <w:t xml:space="preserve">2) для имущественной поддержки: размер льготы по уплате арендной платы за весь предусмотренный договором срок аренды недвижимого или движимого имущества (в рублях как </w:t>
      </w:r>
      <w:r>
        <w:lastRenderedPageBreak/>
        <w:t>разница между арендной платой, определенной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и арендной платой по договору, за весь срок аренды), площадь переданного на праве аренды или</w:t>
      </w:r>
      <w:proofErr w:type="gramEnd"/>
      <w:r>
        <w:t xml:space="preserve"> безвозмездного пользования приобретаемого по договору купли-продажи недвижимого имущества (кв. м.), количество переданного на праве аренды или безвозмездного пользования движимого имущества (ед.);</w:t>
      </w:r>
    </w:p>
    <w:p w:rsidR="00672879" w:rsidRDefault="00672879">
      <w:pPr>
        <w:pStyle w:val="ConsPlusNormal"/>
        <w:spacing w:before="220"/>
        <w:ind w:firstLine="540"/>
        <w:jc w:val="both"/>
      </w:pPr>
      <w:r>
        <w:t>3) для консультационной поддержки и поддержки в сфере образования: продолжительность (в часах) индивидуальных очных консультаций;</w:t>
      </w:r>
    </w:p>
    <w:p w:rsidR="00672879" w:rsidRDefault="00672879">
      <w:pPr>
        <w:pStyle w:val="ConsPlusNormal"/>
        <w:spacing w:before="220"/>
        <w:ind w:firstLine="540"/>
        <w:jc w:val="both"/>
      </w:pPr>
      <w:r>
        <w:t>4) для поддержки в сфере образования: продолжительность (в часах) образовательной программы, мероприятия по обучению субъекта малого и среднего предпринимательства.</w:t>
      </w:r>
    </w:p>
    <w:p w:rsidR="00672879" w:rsidRDefault="00672879">
      <w:pPr>
        <w:pStyle w:val="ConsPlusNormal"/>
        <w:spacing w:before="220"/>
        <w:ind w:firstLine="540"/>
        <w:jc w:val="both"/>
      </w:pPr>
      <w:bookmarkStart w:id="7" w:name="P141"/>
      <w:bookmarkEnd w:id="7"/>
      <w:r>
        <w:t>&lt;4</w:t>
      </w:r>
      <w:proofErr w:type="gramStart"/>
      <w:r>
        <w:t>&gt; У</w:t>
      </w:r>
      <w:proofErr w:type="gramEnd"/>
      <w:r>
        <w:t>казывается дата окончания оказания поддержки:</w:t>
      </w:r>
    </w:p>
    <w:p w:rsidR="00672879" w:rsidRDefault="00672879">
      <w:pPr>
        <w:pStyle w:val="ConsPlusNormal"/>
        <w:spacing w:before="220"/>
        <w:ind w:firstLine="540"/>
        <w:jc w:val="both"/>
      </w:pPr>
      <w:r>
        <w:t>- для поддержки, предоставляемой по соглашению (договору), в соответствии с предусмотренным таким соглашением (договором) сроком;</w:t>
      </w:r>
    </w:p>
    <w:p w:rsidR="00672879" w:rsidRDefault="00672879">
      <w:pPr>
        <w:pStyle w:val="ConsPlusNormal"/>
        <w:spacing w:before="220"/>
        <w:ind w:firstLine="540"/>
        <w:jc w:val="both"/>
      </w:pPr>
      <w:r>
        <w:t>- для остальных видов поддержки, если срок предусмотрен решением о предоставлении поддержки.</w:t>
      </w:r>
    </w:p>
    <w:p w:rsidR="00672879" w:rsidRDefault="00672879">
      <w:pPr>
        <w:pStyle w:val="ConsPlusNormal"/>
        <w:spacing w:before="220"/>
        <w:ind w:firstLine="540"/>
        <w:jc w:val="both"/>
      </w:pPr>
      <w:r>
        <w:t>В случае если поддержка оказана в день принятия решения о ее предоставлении, срок ее оказания совпадает с указанным днем.</w:t>
      </w: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Normal"/>
        <w:jc w:val="right"/>
        <w:outlineLvl w:val="0"/>
      </w:pPr>
      <w:r>
        <w:t>Приложение N 2</w:t>
      </w:r>
    </w:p>
    <w:p w:rsidR="00672879" w:rsidRDefault="00672879">
      <w:pPr>
        <w:pStyle w:val="ConsPlusNormal"/>
        <w:jc w:val="right"/>
      </w:pPr>
      <w:r>
        <w:t>к приказу Минэкономразвития России</w:t>
      </w:r>
    </w:p>
    <w:p w:rsidR="00672879" w:rsidRDefault="00672879">
      <w:pPr>
        <w:pStyle w:val="ConsPlusNormal"/>
        <w:jc w:val="right"/>
      </w:pPr>
      <w:r>
        <w:t>от 31.05.2017 N 262</w:t>
      </w: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Title"/>
        <w:jc w:val="center"/>
      </w:pPr>
      <w:bookmarkStart w:id="8" w:name="P154"/>
      <w:bookmarkEnd w:id="8"/>
      <w:r>
        <w:t>ТРЕБОВАНИЯ</w:t>
      </w:r>
    </w:p>
    <w:p w:rsidR="00672879" w:rsidRDefault="00672879">
      <w:pPr>
        <w:pStyle w:val="ConsPlusTitle"/>
        <w:jc w:val="center"/>
      </w:pPr>
      <w:r>
        <w:t>К ТЕХНОЛОГИЧЕСКИМ, ПРОГРАММНЫМ, ЛИНГВИСТИЧЕСКИМ,</w:t>
      </w:r>
    </w:p>
    <w:p w:rsidR="00672879" w:rsidRDefault="00672879">
      <w:pPr>
        <w:pStyle w:val="ConsPlusTitle"/>
        <w:jc w:val="center"/>
      </w:pPr>
      <w:r>
        <w:t>ПРАВОВЫМ И ОРГАНИЗАЦИОННЫМ СРЕДСТВАМ ОБЕСПЕЧЕНИЯ</w:t>
      </w:r>
    </w:p>
    <w:p w:rsidR="00672879" w:rsidRDefault="00672879">
      <w:pPr>
        <w:pStyle w:val="ConsPlusTitle"/>
        <w:jc w:val="center"/>
      </w:pPr>
      <w:r>
        <w:t>ПОЛЬЗОВАНИЯ РЕЕСТРАМИ СУБЪЕКТОВ МАЛОГО И СРЕДНЕГО</w:t>
      </w:r>
    </w:p>
    <w:p w:rsidR="00672879" w:rsidRDefault="00672879">
      <w:pPr>
        <w:pStyle w:val="ConsPlusTitle"/>
        <w:jc w:val="center"/>
      </w:pPr>
      <w:r>
        <w:t>ПРЕДПРИНИМАТЕЛЬСТВА - ПОЛУЧАТЕЛЕЙ ПОДДЕРЖКИ</w:t>
      </w: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Title"/>
        <w:jc w:val="center"/>
        <w:outlineLvl w:val="1"/>
      </w:pPr>
      <w:r>
        <w:t>I. Требования к технологическим и программным средствам</w:t>
      </w: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защиты сведений, включенных в реестры субъектов малого и среднего предпринимательства - получателей поддержки, оказываемой федеральными органами исполнительной власти, органами исполнительной власти субъектов Российской Федерации, органами местного самоуправления, акционерным обществом "Федеральная корпорация по развитию малого и среднего предпринимательства", его дочерними обществами, организациями, образующими инфраструктуру поддержки субъектов малого и среднего предпринимательства (далее соответственно - реестры, органы, Корпорация, организации, получатели поддержки), органы, Корпорация</w:t>
      </w:r>
      <w:proofErr w:type="gramEnd"/>
      <w:r>
        <w:t>, ее дочерние общества, организации обязаны:</w:t>
      </w:r>
    </w:p>
    <w:p w:rsidR="00672879" w:rsidRDefault="00672879">
      <w:pPr>
        <w:pStyle w:val="ConsPlusNormal"/>
        <w:spacing w:before="220"/>
        <w:ind w:firstLine="540"/>
        <w:jc w:val="both"/>
      </w:pPr>
      <w:r>
        <w:t>а) вести электронные журналы учета операций по ведению реестров, выполненных с помощью информационной системы, включающей в себя средства программного обеспечения и отвечающей настоящим Требованиям;</w:t>
      </w:r>
    </w:p>
    <w:p w:rsidR="00672879" w:rsidRDefault="00672879">
      <w:pPr>
        <w:pStyle w:val="ConsPlusNormal"/>
        <w:spacing w:before="220"/>
        <w:ind w:firstLine="540"/>
        <w:jc w:val="both"/>
      </w:pPr>
      <w:r>
        <w:t>б) применять средства антивирусной защиты;</w:t>
      </w:r>
    </w:p>
    <w:p w:rsidR="00672879" w:rsidRDefault="00672879">
      <w:pPr>
        <w:pStyle w:val="ConsPlusNormal"/>
        <w:spacing w:before="220"/>
        <w:ind w:firstLine="540"/>
        <w:jc w:val="both"/>
      </w:pPr>
      <w:r>
        <w:lastRenderedPageBreak/>
        <w:t>в) ограничивать доступ к техническим средствам, с помощью которых осуществляется ведение реестров;</w:t>
      </w:r>
    </w:p>
    <w:p w:rsidR="00672879" w:rsidRDefault="00672879">
      <w:pPr>
        <w:pStyle w:val="ConsPlusNormal"/>
        <w:spacing w:before="220"/>
        <w:ind w:firstLine="540"/>
        <w:jc w:val="both"/>
      </w:pPr>
      <w:r>
        <w:t>г) формировать резервные копии реестров на электронных носителях, которые должны храниться в местах, исключающих их утрату одновременно с оригиналом;</w:t>
      </w:r>
    </w:p>
    <w:p w:rsidR="00672879" w:rsidRDefault="00672879">
      <w:pPr>
        <w:pStyle w:val="ConsPlusNormal"/>
        <w:spacing w:before="220"/>
        <w:ind w:firstLine="540"/>
        <w:jc w:val="both"/>
      </w:pPr>
      <w:r>
        <w:t>д) сохранять целостность размещенных в реестрах сведений и обеспечивать их защиту от несанкционированного изменения и уничтожения.</w:t>
      </w:r>
    </w:p>
    <w:p w:rsidR="00672879" w:rsidRDefault="00672879">
      <w:pPr>
        <w:pStyle w:val="ConsPlusNormal"/>
        <w:spacing w:before="220"/>
        <w:ind w:firstLine="540"/>
        <w:jc w:val="both"/>
      </w:pPr>
      <w:r>
        <w:t>2. Программные средства, с помощью которых осуществляется ведение реестра, должны в полной мере обеспечивать:</w:t>
      </w:r>
    </w:p>
    <w:p w:rsidR="00672879" w:rsidRDefault="00672879">
      <w:pPr>
        <w:pStyle w:val="ConsPlusNormal"/>
        <w:spacing w:before="220"/>
        <w:ind w:firstLine="540"/>
        <w:jc w:val="both"/>
      </w:pPr>
      <w:r>
        <w:t>а) бесперебойное ведение реестра, защиту его информационных ресурсов от взлома и несанкционированного доступа, а также разграничение прав пользователей информационной системы;</w:t>
      </w:r>
    </w:p>
    <w:p w:rsidR="00672879" w:rsidRDefault="00672879">
      <w:pPr>
        <w:pStyle w:val="ConsPlusNormal"/>
        <w:spacing w:before="220"/>
        <w:ind w:firstLine="540"/>
        <w:jc w:val="both"/>
      </w:pPr>
      <w:r>
        <w:t xml:space="preserve">б) свободный доступ пользователей к ознакомлению с размещенными в реестрах сведениями на основе распространенных веб-обозревателей, </w:t>
      </w:r>
      <w:proofErr w:type="spellStart"/>
      <w:r>
        <w:t>нетребующих</w:t>
      </w:r>
      <w:proofErr w:type="spellEnd"/>
      <w:r>
        <w:t xml:space="preserve"> установки на компьютеры пользователей технологического и программного обеспечения, специально созданного для просмотра сведений реестров, размещенных на официальном сайте органа, Корпорации, ее дочернего общества, организации в информационно-телекоммуникационной сети "Интернет" (далее - официальный сайт);</w:t>
      </w:r>
    </w:p>
    <w:p w:rsidR="00672879" w:rsidRDefault="00672879">
      <w:pPr>
        <w:pStyle w:val="ConsPlusNormal"/>
        <w:spacing w:before="220"/>
        <w:ind w:firstLine="540"/>
        <w:jc w:val="both"/>
      </w:pPr>
      <w:r>
        <w:t>в) доступ к размещаемым в реестрах сведениям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трех;</w:t>
      </w:r>
    </w:p>
    <w:p w:rsidR="00672879" w:rsidRDefault="00672879">
      <w:pPr>
        <w:pStyle w:val="ConsPlusNormal"/>
        <w:spacing w:before="220"/>
        <w:ind w:firstLine="540"/>
        <w:jc w:val="both"/>
      </w:pPr>
      <w:r>
        <w:t>г) поиск сведений о получателях поддержки;</w:t>
      </w:r>
    </w:p>
    <w:p w:rsidR="00672879" w:rsidRDefault="00672879">
      <w:pPr>
        <w:pStyle w:val="ConsPlusNormal"/>
        <w:spacing w:before="220"/>
        <w:ind w:firstLine="540"/>
        <w:jc w:val="both"/>
      </w:pPr>
      <w:r>
        <w:t>д) формирование по запросу пользователя справки о наличии или отсутствии в реестре сведений о получателе поддержки.</w:t>
      </w: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Title"/>
        <w:jc w:val="center"/>
        <w:outlineLvl w:val="1"/>
      </w:pPr>
      <w:r>
        <w:t>II. Требования к лингвистическим средствам</w:t>
      </w: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Normal"/>
        <w:ind w:firstLine="540"/>
        <w:jc w:val="both"/>
      </w:pPr>
      <w:bookmarkStart w:id="9" w:name="P177"/>
      <w:bookmarkEnd w:id="9"/>
      <w:r>
        <w:t>3. Размещение сведений реестров на официальных сайтах осуществляется на государственном языке Российской Федерации, а также может дополнительно осуществляться на государственных языках республик в составе Российской Федерации.</w:t>
      </w:r>
    </w:p>
    <w:p w:rsidR="00672879" w:rsidRDefault="00672879">
      <w:pPr>
        <w:pStyle w:val="ConsPlusNormal"/>
        <w:spacing w:before="220"/>
        <w:ind w:firstLine="540"/>
        <w:jc w:val="both"/>
      </w:pPr>
      <w:r>
        <w:t xml:space="preserve">4. Использование латинских символов и букв при написании русских слов не допускается. Использование букв и символов иных языков, кроме указанных в </w:t>
      </w:r>
      <w:hyperlink w:anchor="P177" w:history="1">
        <w:r>
          <w:rPr>
            <w:color w:val="0000FF"/>
          </w:rPr>
          <w:t>пункте 3</w:t>
        </w:r>
      </w:hyperlink>
      <w:r>
        <w:t xml:space="preserve"> настоящих Требований, допускается только в случаях, когда в реестрах указываются наименования юридических лиц на иностранном языке.</w:t>
      </w: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Title"/>
        <w:jc w:val="center"/>
        <w:outlineLvl w:val="1"/>
      </w:pPr>
      <w:r>
        <w:t>III. Требования к правовым средствам</w:t>
      </w: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Normal"/>
        <w:ind w:firstLine="540"/>
        <w:jc w:val="both"/>
      </w:pPr>
      <w:r>
        <w:t>5. Органы, Корпорация, ее дочерние общества, организации обязаны:</w:t>
      </w:r>
    </w:p>
    <w:p w:rsidR="00672879" w:rsidRDefault="00672879">
      <w:pPr>
        <w:pStyle w:val="ConsPlusNormal"/>
        <w:spacing w:before="220"/>
        <w:ind w:firstLine="540"/>
        <w:jc w:val="both"/>
      </w:pPr>
      <w:proofErr w:type="gramStart"/>
      <w:r>
        <w:t xml:space="preserve">а) осуществлять ведение реестров в соответствии с требованиями, установленными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2008, N 30, ст. 3615, 3616; 2009, N 31, ст. 3923, N 52, ст. 6441;</w:t>
      </w:r>
      <w:proofErr w:type="gramEnd"/>
      <w:r>
        <w:t xml:space="preserve"> </w:t>
      </w:r>
      <w:proofErr w:type="gramStart"/>
      <w:r>
        <w:t>2010, N 28, ст. 3553; 2011, N 27, ст. 3880; N 50, ст. 7343; 2013, N 27, ст. 3436, 3477; N 30, ст. 4071; N 52, ст. 6961; 2015, N 27, ст. 3947; 2016, N 1, ст. 28; N 26, ст. 3891; N 27, ст. 4198) и настоящим приказом;</w:t>
      </w:r>
      <w:proofErr w:type="gramEnd"/>
    </w:p>
    <w:p w:rsidR="00672879" w:rsidRDefault="00672879">
      <w:pPr>
        <w:pStyle w:val="ConsPlusNormal"/>
        <w:spacing w:before="220"/>
        <w:ind w:firstLine="540"/>
        <w:jc w:val="both"/>
      </w:pPr>
      <w:r>
        <w:t xml:space="preserve">б) обеспечивать обработку персональных данных получателей поддержки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 (Собрание </w:t>
      </w:r>
      <w:r>
        <w:lastRenderedPageBreak/>
        <w:t xml:space="preserve">законодательства Российской Федерации, 2006, N 31, ст. 3451; 2009, N 48, ст. 5716; 2011, N 23, ст. 3263; N 31, ст. 4701; 2013, N 14, ст. 1651; </w:t>
      </w:r>
      <w:proofErr w:type="gramStart"/>
      <w:r>
        <w:t>N 51, ст. 6683; 2014, N 23, ст. 2927; N 30, ст. 4217, 4243; 2016, N 27, ст. 4164; 2017, N 9, ст. 1276; N 27, ст. 3945);</w:t>
      </w:r>
      <w:proofErr w:type="gramEnd"/>
    </w:p>
    <w:p w:rsidR="00672879" w:rsidRDefault="00672879">
      <w:pPr>
        <w:pStyle w:val="ConsPlusNormal"/>
        <w:spacing w:before="220"/>
        <w:ind w:firstLine="540"/>
        <w:jc w:val="both"/>
      </w:pPr>
      <w:r>
        <w:t>в) не допускать разглашение информации, доступ к которой ограничен в соответствии с законодательством Российской Федерации.</w:t>
      </w: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Title"/>
        <w:jc w:val="center"/>
        <w:outlineLvl w:val="1"/>
      </w:pPr>
      <w:r>
        <w:t>IV. Требования к организационным средствам</w:t>
      </w: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Normal"/>
        <w:ind w:firstLine="540"/>
        <w:jc w:val="both"/>
      </w:pPr>
      <w:r>
        <w:t>6. В целях обеспечения пользования реестрами на официальном сайте органы, Корпорация, ее дочерние общества, организации обязаны размещать следующую информацию:</w:t>
      </w:r>
    </w:p>
    <w:p w:rsidR="00672879" w:rsidRDefault="00672879">
      <w:pPr>
        <w:pStyle w:val="ConsPlusNormal"/>
        <w:spacing w:before="220"/>
        <w:ind w:firstLine="540"/>
        <w:jc w:val="both"/>
      </w:pPr>
      <w:r>
        <w:t>а) контактную информацию сотрудников соответственно органа, Корпорации, ее дочернего общества, организации, ответственных за доступ пользователей к сведениям реестров;</w:t>
      </w:r>
    </w:p>
    <w:p w:rsidR="00672879" w:rsidRDefault="00672879">
      <w:pPr>
        <w:pStyle w:val="ConsPlusNormal"/>
        <w:spacing w:before="220"/>
        <w:ind w:firstLine="540"/>
        <w:jc w:val="both"/>
      </w:pPr>
      <w:r>
        <w:t>б) форму обратной связи для пользователей официального сайта, позволяющую направлять соответственно в органы, Корпорацию, ее дочерние общества, организации обращения, связанные с содержанием и ведением реестров, а также порядок заполнения указанной формы;</w:t>
      </w:r>
    </w:p>
    <w:p w:rsidR="00672879" w:rsidRDefault="00672879">
      <w:pPr>
        <w:pStyle w:val="ConsPlusNormal"/>
        <w:spacing w:before="220"/>
        <w:ind w:firstLine="540"/>
        <w:jc w:val="both"/>
      </w:pPr>
      <w:r>
        <w:t>в) порядок предоставления получателем поддержки информации об изменении сведений, содержащихся в реестрах.</w:t>
      </w: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Normal"/>
        <w:jc w:val="both"/>
      </w:pPr>
    </w:p>
    <w:p w:rsidR="00672879" w:rsidRDefault="006728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2455" w:rsidRDefault="00172455"/>
    <w:sectPr w:rsidR="00172455" w:rsidSect="009029E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79"/>
    <w:rsid w:val="00172455"/>
    <w:rsid w:val="00672879"/>
    <w:rsid w:val="007E77AB"/>
    <w:rsid w:val="00BD35D8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2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28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2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28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77BE5450FC0E1D8E5AEECD2F9BC97D2D3B0DA09564ADE99A906497C7EDD0C33F40E04775BDDF57j9JD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77BE5450FC0E1D8E5AEECD2F9BC97D2D3B0CAA9562ADE99A906497C7jEJDG" TargetMode="External"/><Relationship Id="rId12" Type="http://schemas.openxmlformats.org/officeDocument/2006/relationships/hyperlink" Target="consultantplus://offline/ref=6B77BE5450FC0E1D8E5AEECD2F9BC97D2D3B0CAD9961ADE99A906497C7jEJ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77BE5450FC0E1D8E5AEECD2F9BC97D2D3B0FAD9461ADE99A906497C7EDD0C33F40E04775BDDD50j9JBG" TargetMode="External"/><Relationship Id="rId11" Type="http://schemas.openxmlformats.org/officeDocument/2006/relationships/hyperlink" Target="consultantplus://offline/ref=6B77BE5450FC0E1D8E5AEECD2F9BC97D2D3B0DA09564ADE99A906497C7EDD0C33F40E04775BDDF57j9JFG" TargetMode="External"/><Relationship Id="rId5" Type="http://schemas.openxmlformats.org/officeDocument/2006/relationships/hyperlink" Target="consultantplus://offline/ref=6B77BE5450FC0E1D8E5AEECD2F9BC97D2D3B0DA09564ADE99A906497C7EDD0C33F40E0j4J7G" TargetMode="External"/><Relationship Id="rId10" Type="http://schemas.openxmlformats.org/officeDocument/2006/relationships/hyperlink" Target="consultantplus://offline/ref=6B77BE5450FC0E1D8E5AEECD2F9BC97D2D3804A89A66ADE99A906497C7jEJ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77BE5450FC0E1D8E5AEECD2F9BC97D2D3B0DA09564ADE99A906497C7EDD0C33F40E04775BDDE54j9J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Горяева</dc:creator>
  <cp:lastModifiedBy>Маргарита Зубаха</cp:lastModifiedBy>
  <cp:revision>3</cp:revision>
  <cp:lastPrinted>2018-09-28T11:00:00Z</cp:lastPrinted>
  <dcterms:created xsi:type="dcterms:W3CDTF">2018-01-11T06:47:00Z</dcterms:created>
  <dcterms:modified xsi:type="dcterms:W3CDTF">2018-09-28T11:00:00Z</dcterms:modified>
</cp:coreProperties>
</file>