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B8" w:rsidRDefault="00252D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2DB8" w:rsidRDefault="00252DB8">
      <w:pPr>
        <w:pStyle w:val="ConsPlusNormal"/>
        <w:jc w:val="both"/>
        <w:outlineLvl w:val="0"/>
      </w:pPr>
    </w:p>
    <w:p w:rsidR="00252DB8" w:rsidRDefault="00252DB8">
      <w:pPr>
        <w:pStyle w:val="ConsPlusNormal"/>
        <w:jc w:val="both"/>
        <w:outlineLvl w:val="0"/>
      </w:pPr>
      <w:r>
        <w:t>Зарегистрировано в Управлении Минюста России по УР 13 апреля 2022 г. N RU18000202200285</w:t>
      </w:r>
    </w:p>
    <w:p w:rsidR="00252DB8" w:rsidRDefault="00252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</w:pPr>
      <w:r>
        <w:t>ПРАВИТЕЛЬСТВО УДМУРТСКОЙ РЕСПУБЛИКИ</w:t>
      </w:r>
    </w:p>
    <w:p w:rsidR="00252DB8" w:rsidRDefault="00252DB8">
      <w:pPr>
        <w:pStyle w:val="ConsPlusTitle"/>
        <w:ind w:firstLine="540"/>
        <w:jc w:val="both"/>
      </w:pPr>
    </w:p>
    <w:p w:rsidR="00252DB8" w:rsidRDefault="00252DB8">
      <w:pPr>
        <w:pStyle w:val="ConsPlusTitle"/>
        <w:jc w:val="center"/>
      </w:pPr>
      <w:r>
        <w:t>ПОСТАНОВЛЕНИЕ</w:t>
      </w:r>
    </w:p>
    <w:p w:rsidR="00252DB8" w:rsidRDefault="00252DB8">
      <w:pPr>
        <w:pStyle w:val="ConsPlusTitle"/>
        <w:jc w:val="center"/>
      </w:pPr>
      <w:r>
        <w:t>от 11 апреля 2022 г. N 186</w:t>
      </w:r>
    </w:p>
    <w:p w:rsidR="00252DB8" w:rsidRDefault="00252DB8">
      <w:pPr>
        <w:pStyle w:val="ConsPlusTitle"/>
        <w:ind w:firstLine="540"/>
        <w:jc w:val="both"/>
      </w:pPr>
    </w:p>
    <w:p w:rsidR="00252DB8" w:rsidRDefault="00252DB8">
      <w:pPr>
        <w:pStyle w:val="ConsPlusTitle"/>
        <w:jc w:val="center"/>
      </w:pPr>
      <w:r>
        <w:t xml:space="preserve">ОБ УТВЕРЖДЕНИИ ПОРЯДКА ФОРМИРОВАНИЯ ПЕРЕЧНЯ </w:t>
      </w:r>
      <w:proofErr w:type="gramStart"/>
      <w:r>
        <w:t>НОВЫХ</w:t>
      </w:r>
      <w:proofErr w:type="gramEnd"/>
    </w:p>
    <w:p w:rsidR="00252DB8" w:rsidRDefault="00252DB8">
      <w:pPr>
        <w:pStyle w:val="ConsPlusTitle"/>
        <w:jc w:val="center"/>
      </w:pPr>
      <w:r>
        <w:t xml:space="preserve">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</w:t>
      </w:r>
    </w:p>
    <w:p w:rsidR="00252DB8" w:rsidRDefault="00252DB8">
      <w:pPr>
        <w:pStyle w:val="ConsPlusTitle"/>
        <w:jc w:val="center"/>
      </w:pPr>
      <w:proofErr w:type="gramStart"/>
      <w:r>
        <w:t>БЮДЖЕТА УДМУРТСКОЙ РЕСПУБЛИКИ, ВЫСВОБОЖДАЕМЫЕ В РЕЗУЛЬТАТЕ</w:t>
      </w:r>
      <w:proofErr w:type="gramEnd"/>
    </w:p>
    <w:p w:rsidR="00252DB8" w:rsidRDefault="00252DB8">
      <w:pPr>
        <w:pStyle w:val="ConsPlusTitle"/>
        <w:jc w:val="center"/>
      </w:pPr>
      <w:r>
        <w:t>СНИЖЕНИЯ ОБЪЕМА ПОГАШЕНИЯ ЗАДОЛЖЕННОСТИ УДМУРТСКОЙ</w:t>
      </w:r>
    </w:p>
    <w:p w:rsidR="00252DB8" w:rsidRDefault="00252DB8">
      <w:pPr>
        <w:pStyle w:val="ConsPlusTitle"/>
        <w:jc w:val="center"/>
      </w:pPr>
      <w:r>
        <w:t xml:space="preserve">РЕСПУБЛИКИ ПЕРЕД РОССИЙСКОЙ ФЕДЕРАЦИЕЙ ПО </w:t>
      </w:r>
      <w:proofErr w:type="gramStart"/>
      <w:r>
        <w:t>БЮДЖЕТНЫМ</w:t>
      </w:r>
      <w:proofErr w:type="gramEnd"/>
    </w:p>
    <w:p w:rsidR="00252DB8" w:rsidRDefault="00252DB8">
      <w:pPr>
        <w:pStyle w:val="ConsPlusTitle"/>
        <w:jc w:val="center"/>
      </w:pPr>
      <w:r>
        <w:t xml:space="preserve">КРЕДИТАМ, ПОДЛЕЖАТ НАПРАВЛЕНИЮ НА ВЫПОЛНЕНИЕ </w:t>
      </w:r>
      <w:proofErr w:type="gramStart"/>
      <w:r>
        <w:t>ИНЖЕНЕРНЫХ</w:t>
      </w:r>
      <w:proofErr w:type="gramEnd"/>
    </w:p>
    <w:p w:rsidR="00252DB8" w:rsidRDefault="00252DB8">
      <w:pPr>
        <w:pStyle w:val="ConsPlusTitle"/>
        <w:jc w:val="center"/>
      </w:pPr>
      <w:r>
        <w:t>ИЗЫСКАНИЙ, ПРОЕКТИРОВАНИЕ, ЭКСПЕРТИЗУ ПРОЕКТНОЙ ДОКУМЕНТАЦИИ</w:t>
      </w:r>
    </w:p>
    <w:p w:rsidR="00252DB8" w:rsidRDefault="00252DB8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252DB8" w:rsidRDefault="00252DB8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252DB8" w:rsidRDefault="00252DB8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252DB8" w:rsidRDefault="00252DB8">
      <w:pPr>
        <w:pStyle w:val="ConsPlusTitle"/>
        <w:jc w:val="center"/>
      </w:pPr>
      <w:r>
        <w:t>ОБЪЕКТОВ КАПИТАЛЬНОГО СТРОИТЕЛЬСТВА К СЕТЯМ</w:t>
      </w:r>
    </w:p>
    <w:p w:rsidR="00252DB8" w:rsidRDefault="00252DB8">
      <w:pPr>
        <w:pStyle w:val="ConsPlusTitle"/>
        <w:jc w:val="center"/>
      </w:pPr>
      <w:r>
        <w:t>ИНЖЕНЕРНО-ТЕХНИЧЕСКОГО ОБЕСПЕЧЕНИЯ, И ЗАКЛЮЧЕНИЯ СОГЛАШЕНИЯ</w:t>
      </w:r>
    </w:p>
    <w:p w:rsidR="00252DB8" w:rsidRDefault="00252DB8">
      <w:pPr>
        <w:pStyle w:val="ConsPlusTitle"/>
        <w:jc w:val="center"/>
      </w:pPr>
      <w:r>
        <w:t>О ВЗАИМОДЕЙСТВИИ ПРИ РЕАЛИЗАЦИИ НОВОГО ИНВЕСТИЦИОННОГО</w:t>
      </w:r>
    </w:p>
    <w:p w:rsidR="00252DB8" w:rsidRDefault="00252DB8">
      <w:pPr>
        <w:pStyle w:val="ConsPlusTitle"/>
        <w:jc w:val="center"/>
      </w:pPr>
      <w:r>
        <w:t xml:space="preserve">ПРОЕКТА И ПРИЗНАНИИ </w:t>
      </w:r>
      <w:proofErr w:type="gramStart"/>
      <w:r>
        <w:t>УТРАТИВШИМ</w:t>
      </w:r>
      <w:proofErr w:type="gramEnd"/>
      <w:r>
        <w:t xml:space="preserve"> СИЛУ ПОСТАНОВЛЕНИЯ</w:t>
      </w:r>
    </w:p>
    <w:p w:rsidR="00252DB8" w:rsidRDefault="00252DB8">
      <w:pPr>
        <w:pStyle w:val="ConsPlusTitle"/>
        <w:jc w:val="center"/>
      </w:pPr>
      <w:r>
        <w:t>ПРАВИТЕЛЬСТВА УДМУРТСКОЙ РЕСПУБЛИКИ ОТ 20 СЕНТЯБРЯ 2021 ГОДА</w:t>
      </w:r>
    </w:p>
    <w:p w:rsidR="00252DB8" w:rsidRDefault="00252DB8">
      <w:pPr>
        <w:pStyle w:val="ConsPlusTitle"/>
        <w:jc w:val="center"/>
      </w:pPr>
      <w:r>
        <w:t xml:space="preserve">N 494 "ОБ УТВЕРЖДЕНИИ ПОРЯДКА ФОРМИРОВАНИЯ ПЕРЕЧНЯ </w:t>
      </w:r>
      <w:proofErr w:type="gramStart"/>
      <w:r>
        <w:t>НОВЫХ</w:t>
      </w:r>
      <w:proofErr w:type="gramEnd"/>
    </w:p>
    <w:p w:rsidR="00252DB8" w:rsidRDefault="00252DB8">
      <w:pPr>
        <w:pStyle w:val="ConsPlusTitle"/>
        <w:jc w:val="center"/>
      </w:pPr>
      <w:r>
        <w:t xml:space="preserve">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</w:t>
      </w:r>
    </w:p>
    <w:p w:rsidR="00252DB8" w:rsidRDefault="00252DB8">
      <w:pPr>
        <w:pStyle w:val="ConsPlusTitle"/>
        <w:jc w:val="center"/>
      </w:pPr>
      <w:proofErr w:type="gramStart"/>
      <w:r>
        <w:t>БЮДЖЕТА УДМУРТСКОЙ РЕСПУБЛИКИ, ВЫСВОБОЖДАЕМЫЕ В РЕЗУЛЬТАТЕ</w:t>
      </w:r>
      <w:proofErr w:type="gramEnd"/>
    </w:p>
    <w:p w:rsidR="00252DB8" w:rsidRDefault="00252DB8">
      <w:pPr>
        <w:pStyle w:val="ConsPlusTitle"/>
        <w:jc w:val="center"/>
      </w:pPr>
      <w:r>
        <w:t>СНИЖЕНИЯ ОБЪЕМА ПОГАШЕНИЯ ЗАДОЛЖЕННОСТИ УДМУРТСКОЙ</w:t>
      </w:r>
    </w:p>
    <w:p w:rsidR="00252DB8" w:rsidRDefault="00252DB8">
      <w:pPr>
        <w:pStyle w:val="ConsPlusTitle"/>
        <w:jc w:val="center"/>
      </w:pPr>
      <w:r>
        <w:t xml:space="preserve">РЕСПУБЛИКИ ПЕРЕД РОССИЙСКОЙ ФЕДЕРАЦИЕЙ ПО </w:t>
      </w:r>
      <w:proofErr w:type="gramStart"/>
      <w:r>
        <w:t>БЮДЖЕТНЫМ</w:t>
      </w:r>
      <w:proofErr w:type="gramEnd"/>
    </w:p>
    <w:p w:rsidR="00252DB8" w:rsidRDefault="00252DB8">
      <w:pPr>
        <w:pStyle w:val="ConsPlusTitle"/>
        <w:jc w:val="center"/>
      </w:pPr>
      <w:r>
        <w:t xml:space="preserve">КРЕДИТАМ, ПОДЛЕЖАТ НАПРАВЛЕНИЮ НА ОСУЩЕСТВЛЕНИЕ </w:t>
      </w:r>
      <w:proofErr w:type="gramStart"/>
      <w:r>
        <w:t>УДМУРТСКОЙ</w:t>
      </w:r>
      <w:proofErr w:type="gramEnd"/>
    </w:p>
    <w:p w:rsidR="00252DB8" w:rsidRDefault="00252DB8">
      <w:pPr>
        <w:pStyle w:val="ConsPlusTitle"/>
        <w:jc w:val="center"/>
      </w:pPr>
      <w:r>
        <w:t>РЕСПУБЛИКОЙ БЮДЖЕТНЫХ ИНВЕСТИЦИЙ В ОБЪЕКТЫ ИНФРАСТРУКТУРЫ,</w:t>
      </w:r>
    </w:p>
    <w:p w:rsidR="00252DB8" w:rsidRDefault="00252DB8">
      <w:pPr>
        <w:pStyle w:val="ConsPlusTitle"/>
        <w:jc w:val="center"/>
      </w:pPr>
      <w:r>
        <w:t>И ЗАКЛЮЧЕНИЯ СОГЛАШЕНИЯ О ВЗАИМОДЕЙСТВИИ ПРИ РЕАЛИЗАЦИИ</w:t>
      </w:r>
    </w:p>
    <w:p w:rsidR="00252DB8" w:rsidRDefault="00252DB8">
      <w:pPr>
        <w:pStyle w:val="ConsPlusTitle"/>
        <w:jc w:val="center"/>
      </w:pPr>
      <w:r>
        <w:t>НОВОГО ИНВЕСТИЦИОННОГО ПРОЕКТА"</w:t>
      </w:r>
    </w:p>
    <w:p w:rsidR="00252DB8" w:rsidRDefault="00252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2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17.11.2023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</w:tr>
    </w:tbl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</w:t>
      </w:r>
      <w:proofErr w:type="gramStart"/>
      <w:r>
        <w:t xml:space="preserve">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</w:t>
      </w:r>
      <w:proofErr w:type="gramEnd"/>
      <w:r>
        <w:t xml:space="preserve"> и перечня подлежащих зачислению в федеральный бюджет налоговых доходов от реализации новых инвестиционных проектов, в </w:t>
      </w:r>
      <w:r>
        <w:lastRenderedPageBreak/>
        <w:t xml:space="preserve">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 Правительство Удмуртской Республики постановляет: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52DB8" w:rsidRDefault="00252DB8">
      <w:pPr>
        <w:pStyle w:val="ConsPlusNormal"/>
        <w:spacing w:before="220"/>
        <w:ind w:firstLine="540"/>
        <w:jc w:val="both"/>
      </w:pPr>
      <w:hyperlink w:anchor="P75">
        <w:r>
          <w:rPr>
            <w:color w:val="0000FF"/>
          </w:rPr>
          <w:t>Порядок</w:t>
        </w:r>
      </w:hyperlink>
      <w:r>
        <w:t xml:space="preserve"> формирования перечня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заключения соглашения о взаимодействии при реализации нового инвестиционного проекта (далее - Порядок);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hyperlink w:anchor="P435">
        <w:r>
          <w:rPr>
            <w:color w:val="0000FF"/>
          </w:rPr>
          <w:t>Положение</w:t>
        </w:r>
      </w:hyperlink>
      <w:r>
        <w:t xml:space="preserve"> о комиссии по рассмотрению предложений о включении нового инвестиционного проекта в перечень новых инвестиционных проектов;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УР от 17.11.2023 N 747.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2. Определить Министерство экономики Удмуртской Республики уполномоченным исполнительным органом Удмуртской Республики: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по осуществлению взаимодействия с Министерством экономического развития Российской Федерации по реализации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</w:t>
      </w:r>
      <w:proofErr w:type="gramStart"/>
      <w:r>
        <w:t xml:space="preserve">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обеспечения",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</w:t>
      </w:r>
      <w:proofErr w:type="gramEnd"/>
      <w:r>
        <w:t xml:space="preserve">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1705";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на заключение соглашения о реализации в Удмуртской Республике новых инвестиционных проектов, включенных в сводный перечень новых инвестиционных проектов, с федеральными органами исполнительной власти, дополнительных соглашений к нему, на принятие решений о расторжении такого соглашения и об урегулировании вытекающих из него споров, а также на осуществление иных полномочий, предусмотренных в </w:t>
      </w:r>
      <w:hyperlink w:anchor="P75">
        <w:r>
          <w:rPr>
            <w:color w:val="0000FF"/>
          </w:rPr>
          <w:t>Порядке</w:t>
        </w:r>
      </w:hyperlink>
      <w:r>
        <w:t>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на заключение соглашений о взаимодействии при реализации нового инвестиционного проекта с органами местного самоуправления муниципальных образований в Удмуртской Республике и юридическими лицами, реализующими новые инвестиционные проекты, включенные в сводный перечень, дополнительных соглашений к ним, на принятие решений о расторжении таких соглашений и об урегулировании вытекающих из них споров, а также на осуществление иных полномочий, предусмотренных в </w:t>
      </w:r>
      <w:hyperlink w:anchor="P75">
        <w:r>
          <w:rPr>
            <w:color w:val="0000FF"/>
          </w:rPr>
          <w:t>Порядке</w:t>
        </w:r>
      </w:hyperlink>
      <w:r>
        <w:t>.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Удмуртской Республике: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рамках установленных полномочий оказывать консультационную и методическую поддержку юридическим лицам, реализующим новые инвестиционные проекты на территории муниципального образования в Удмуртской Республике;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представлять в Министерство экономики Удмуртской Республики заключения о возможности (невозможности) реализации новых инвестиционных проектов, создания, строительства, реконструкции и ввода в эксплуатацию объектов инфраструктуры для реализации новых инвестиционных проектов и заключения соглашений о взаимодействии при реализации нового инвестиционного проекта;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выступать наряду с Министерством экономики Удмуртской Республики и юридическими лицами, реализующими новые инвестиционные проекты на территории муниципального образования, включенные в сводный перечень, стороной соглашений о взаимодействии при реализации нового инвестиционного проекта.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20 сентября 2021 года N 494 "Об утверждении Порядка формирования перечня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осуществление Удмуртской Республикой бюджетных инвестиций в объекты инфраструктуры, и заключения соглашения о </w:t>
      </w:r>
      <w:proofErr w:type="gramStart"/>
      <w:r>
        <w:t>взаимодействии</w:t>
      </w:r>
      <w:proofErr w:type="gramEnd"/>
      <w:r>
        <w:t xml:space="preserve"> при реализации нового инвестиционного проекта" (далее - постановление Правительства Удмуртской Республики N 494).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его официального опубликования.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6. Действие </w:t>
      </w:r>
      <w:hyperlink w:anchor="P75">
        <w:r>
          <w:rPr>
            <w:color w:val="0000FF"/>
          </w:rPr>
          <w:t>пунктов 20</w:t>
        </w:r>
      </w:hyperlink>
      <w:r>
        <w:t xml:space="preserve"> - </w:t>
      </w:r>
      <w:hyperlink w:anchor="P75">
        <w:r>
          <w:rPr>
            <w:color w:val="0000FF"/>
          </w:rPr>
          <w:t>28</w:t>
        </w:r>
      </w:hyperlink>
      <w:r>
        <w:t xml:space="preserve"> Порядка распространяется на правоотношения, возникшие на основании соглашений о взаимодействии при реализации нового инвестиционного проекта, заключенных в период действия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N 494.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Действие </w:t>
      </w:r>
      <w:hyperlink w:anchor="P75">
        <w:r>
          <w:rPr>
            <w:color w:val="0000FF"/>
          </w:rPr>
          <w:t>пунктов 19</w:t>
        </w:r>
      </w:hyperlink>
      <w:r>
        <w:t xml:space="preserve"> - </w:t>
      </w:r>
      <w:hyperlink w:anchor="P75">
        <w:r>
          <w:rPr>
            <w:color w:val="0000FF"/>
          </w:rPr>
          <w:t>28</w:t>
        </w:r>
      </w:hyperlink>
      <w:r>
        <w:t xml:space="preserve"> Порядка распространяется на правоотношения, возникшие в связи с включением новых инвестиционных проектов в сводный перечень новых инвестиционных проектов до вступления в силу и в период действия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N 494, при заключении после вступления в силу настоящего постановления соглашений о взаимодействии при реализации нового инвестиционного проекта, а также при заключении дополнительных соглашений к таким</w:t>
      </w:r>
      <w:proofErr w:type="gramEnd"/>
      <w:r>
        <w:t xml:space="preserve"> соглашениям, их </w:t>
      </w:r>
      <w:proofErr w:type="gramStart"/>
      <w:r>
        <w:t>исполнении</w:t>
      </w:r>
      <w:proofErr w:type="gramEnd"/>
      <w:r>
        <w:t>, расторжении.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52DB8" w:rsidRDefault="00252DB8">
      <w:pPr>
        <w:pStyle w:val="ConsPlusNormal"/>
        <w:jc w:val="right"/>
      </w:pPr>
      <w:r>
        <w:t>Председателя Правительства</w:t>
      </w:r>
    </w:p>
    <w:p w:rsidR="00252DB8" w:rsidRDefault="00252DB8">
      <w:pPr>
        <w:pStyle w:val="ConsPlusNormal"/>
        <w:jc w:val="right"/>
      </w:pPr>
      <w:r>
        <w:t>Удмуртской Республики</w:t>
      </w:r>
    </w:p>
    <w:p w:rsidR="00252DB8" w:rsidRDefault="00252DB8">
      <w:pPr>
        <w:pStyle w:val="ConsPlusNormal"/>
        <w:jc w:val="right"/>
      </w:pPr>
      <w:r>
        <w:t>К.А.СУНЦОВ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right"/>
        <w:outlineLvl w:val="0"/>
      </w:pPr>
      <w:r>
        <w:t>Утвержден</w:t>
      </w:r>
    </w:p>
    <w:p w:rsidR="00252DB8" w:rsidRDefault="00252DB8">
      <w:pPr>
        <w:pStyle w:val="ConsPlusNormal"/>
        <w:jc w:val="right"/>
      </w:pPr>
      <w:r>
        <w:t>постановлением</w:t>
      </w:r>
    </w:p>
    <w:p w:rsidR="00252DB8" w:rsidRDefault="00252DB8">
      <w:pPr>
        <w:pStyle w:val="ConsPlusNormal"/>
        <w:jc w:val="right"/>
      </w:pPr>
      <w:r>
        <w:t>Правительства</w:t>
      </w:r>
    </w:p>
    <w:p w:rsidR="00252DB8" w:rsidRDefault="00252DB8">
      <w:pPr>
        <w:pStyle w:val="ConsPlusNormal"/>
        <w:jc w:val="right"/>
      </w:pPr>
      <w:r>
        <w:t>Удмуртской Республики</w:t>
      </w:r>
    </w:p>
    <w:p w:rsidR="00252DB8" w:rsidRDefault="00252DB8">
      <w:pPr>
        <w:pStyle w:val="ConsPlusNormal"/>
        <w:jc w:val="right"/>
      </w:pPr>
      <w:r>
        <w:t>от 11 апреля 2022 г. N 186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</w:pPr>
      <w:bookmarkStart w:id="0" w:name="P75"/>
      <w:bookmarkEnd w:id="0"/>
      <w:r>
        <w:t>ПОРЯДОК</w:t>
      </w:r>
    </w:p>
    <w:p w:rsidR="00252DB8" w:rsidRDefault="00252DB8">
      <w:pPr>
        <w:pStyle w:val="ConsPlusTitle"/>
        <w:jc w:val="center"/>
      </w:pPr>
      <w:r>
        <w:t>ФОРМИРОВАНИЯ ПЕРЕЧНЯ НОВЫХ ИНВЕСТИЦИОННЫХ ПРОЕКТОВ,</w:t>
      </w:r>
    </w:p>
    <w:p w:rsidR="00252DB8" w:rsidRDefault="00252DB8">
      <w:pPr>
        <w:pStyle w:val="ConsPlusTitle"/>
        <w:jc w:val="center"/>
      </w:pPr>
      <w:r>
        <w:t xml:space="preserve">В ЦЕЛЯХ </w:t>
      </w:r>
      <w:proofErr w:type="gramStart"/>
      <w:r>
        <w:t>РЕАЛИЗАЦИИ</w:t>
      </w:r>
      <w:proofErr w:type="gramEnd"/>
      <w:r>
        <w:t xml:space="preserve"> КОТОРЫХ СРЕДСТВА БЮДЖЕТА УДМУРТСКОЙ</w:t>
      </w:r>
    </w:p>
    <w:p w:rsidR="00252DB8" w:rsidRDefault="00252DB8">
      <w:pPr>
        <w:pStyle w:val="ConsPlusTitle"/>
        <w:jc w:val="center"/>
      </w:pPr>
      <w:r>
        <w:t>РЕСПУБЛИКИ, ВЫСВОБОЖДАЕМЫЕ В РЕЗУЛЬТАТЕ СНИЖЕНИЯ ОБЪЕМА</w:t>
      </w:r>
    </w:p>
    <w:p w:rsidR="00252DB8" w:rsidRDefault="00252DB8">
      <w:pPr>
        <w:pStyle w:val="ConsPlusTitle"/>
        <w:jc w:val="center"/>
      </w:pPr>
      <w:r>
        <w:t>ПОГАШЕНИЯ ЗАДОЛЖЕННОСТИ УДМУРТСКОЙ РЕСПУБЛИКИ</w:t>
      </w:r>
    </w:p>
    <w:p w:rsidR="00252DB8" w:rsidRDefault="00252DB8">
      <w:pPr>
        <w:pStyle w:val="ConsPlusTitle"/>
        <w:jc w:val="center"/>
      </w:pPr>
      <w:r>
        <w:t>ПЕРЕД РОССИЙСКОЙ ФЕДЕРАЦИЕЙ ПО БЮДЖЕТНЫМ КРЕДИТАМ, ПОДЛЕЖАТ</w:t>
      </w:r>
    </w:p>
    <w:p w:rsidR="00252DB8" w:rsidRDefault="00252DB8">
      <w:pPr>
        <w:pStyle w:val="ConsPlusTitle"/>
        <w:jc w:val="center"/>
      </w:pPr>
      <w:r>
        <w:t>НАПРАВЛЕНИЮ НА ВЫПОЛНЕНИЕ ИНЖЕНЕРНЫХ ИЗЫСКАНИЙ,</w:t>
      </w:r>
    </w:p>
    <w:p w:rsidR="00252DB8" w:rsidRDefault="00252DB8">
      <w:pPr>
        <w:pStyle w:val="ConsPlusTitle"/>
        <w:jc w:val="center"/>
      </w:pPr>
      <w:r>
        <w:t>ПРОЕКТИРОВАНИЕ, ЭКСПЕРТИЗУ ПРОЕКТНОЙ ДОКУМЕНТАЦИИ</w:t>
      </w:r>
    </w:p>
    <w:p w:rsidR="00252DB8" w:rsidRDefault="00252DB8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252DB8" w:rsidRDefault="00252DB8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252DB8" w:rsidRDefault="00252DB8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252DB8" w:rsidRDefault="00252DB8">
      <w:pPr>
        <w:pStyle w:val="ConsPlusTitle"/>
        <w:jc w:val="center"/>
      </w:pPr>
      <w:r>
        <w:t>ОБЪЕКТОВ КАПИТАЛЬНОГО СТРОИТЕЛЬСТВА К СЕТЯМ</w:t>
      </w:r>
    </w:p>
    <w:p w:rsidR="00252DB8" w:rsidRDefault="00252DB8">
      <w:pPr>
        <w:pStyle w:val="ConsPlusTitle"/>
        <w:jc w:val="center"/>
      </w:pPr>
      <w:r>
        <w:t>ИНЖЕНЕРНО-ТЕХНИЧЕСКОГО ОБЕСПЕЧЕНИЯ, И ЗАКЛЮЧЕНИЯ</w:t>
      </w:r>
    </w:p>
    <w:p w:rsidR="00252DB8" w:rsidRDefault="00252DB8">
      <w:pPr>
        <w:pStyle w:val="ConsPlusTitle"/>
        <w:jc w:val="center"/>
      </w:pPr>
      <w:r>
        <w:t>СОГЛАШЕНИЯ О ВЗАИМОДЕЙСТВИИ ПРИ РЕАЛИЗАЦИИ НОВОГО</w:t>
      </w:r>
    </w:p>
    <w:p w:rsidR="00252DB8" w:rsidRDefault="00252DB8">
      <w:pPr>
        <w:pStyle w:val="ConsPlusTitle"/>
        <w:jc w:val="center"/>
      </w:pPr>
      <w:r>
        <w:t>ИНВЕСТИЦИОННОГО ПРОЕКТА</w:t>
      </w:r>
    </w:p>
    <w:p w:rsidR="00252DB8" w:rsidRDefault="00252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2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17.11.2023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</w:tr>
    </w:tbl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 xml:space="preserve">1. Настоящий Порядок формирования перечня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заключения соглашения о взаимодействии при реализации нового инвестиционного проекта (далее соответственно - Порядок, НИП, Соглашение) разработан в целях реализации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</w:t>
      </w:r>
      <w:proofErr w:type="gramStart"/>
      <w:r>
        <w:t xml:space="preserve">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(далее - постановление Правительства Российской Федерации N 1704),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2021 года</w:t>
      </w:r>
      <w:proofErr w:type="gramEnd"/>
      <w:r>
        <w:t xml:space="preserve">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</w:t>
      </w:r>
      <w:r>
        <w:lastRenderedPageBreak/>
        <w:t>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 (далее - постановление Правительства Российской Федерации N 1740).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2. Понятия и термины, используемые в настоящем Порядке, применяются в значениях, определенных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 и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1740.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3. Перечень новых инвестиционных проектов (далее - перечень НИП) формируется Министерством экономики Удмуртской Республики (далее - Министерство) и представляется Председателем Правительства Удмуртской Республики в Министерство экономического развития Российской Федерации (далее - МЭР РФ).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" w:name="P96"/>
      <w:bookmarkEnd w:id="1"/>
      <w:r>
        <w:t>4. НИП подлежит включению в перечень НИП в случае его соответствия следующим критериям отбора НИП: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1) стоимость НИП не менее 50 </w:t>
      </w:r>
      <w:proofErr w:type="gramStart"/>
      <w:r>
        <w:t>млн</w:t>
      </w:r>
      <w:proofErr w:type="gramEnd"/>
      <w:r>
        <w:t xml:space="preserve"> рублей (без НДС);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2) наличие затрат Удмуртской Республики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НИП за счет высвобождаемых средств.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Расходы бюджета Удмуртской Республики на объекты инфраструктуры, планируемые к созданию и (или) реконструкции в целях реализации НИП, не должны превышать объем налоговых доходов в федеральный бюджет в результате реализации НИП от поступлений по налогам и сборам, указанным в </w:t>
      </w:r>
      <w:hyperlink r:id="rId26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</w:t>
      </w:r>
      <w:proofErr w:type="gramStart"/>
      <w:r>
        <w:t>утвержденном</w:t>
      </w:r>
      <w:proofErr w:type="gramEnd"/>
      <w:r>
        <w:t xml:space="preserve"> постановлением Правительства Российской Федерации N 1740;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3) наличие соглашения о намерениях по реализации НИП, заключенного между Правительством Удмуртской Республики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НИП объектов инфраструктуры (с описанием инфраструктурных потребностей потенциального инвестора), объемах налогов, 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</w:t>
      </w:r>
      <w:proofErr w:type="gramEnd"/>
      <w:r>
        <w:t xml:space="preserve"> с законодательством Российской Федерации о налогах и сборах), за период реализации НИП с разбивкой по годам, а также обязательства инвестора по представлению отчета о ходе реализации НИП в Министерство;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 xml:space="preserve">4) наличие </w:t>
      </w:r>
      <w:hyperlink r:id="rId27">
        <w:r>
          <w:rPr>
            <w:color w:val="0000FF"/>
          </w:rPr>
          <w:t>документа</w:t>
        </w:r>
      </w:hyperlink>
      <w:r>
        <w:t>, содержащего краткое описание НИП и его целей, а также основные технико-экономические параметры, подготовленного в соответствии с формой, утвержденной приказом Министерства экономического развития Российской Федерации от 22 июня 2022 года N 324 "Об утверждении формы документа, содержащего краткое описание нового инвестиционного проекта и его целей, а также основные технико-экономические параметры (резюме нового инвестиционного проекта)";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5) соответствие требованиям, установленным </w:t>
      </w:r>
      <w:hyperlink r:id="rId28">
        <w:r>
          <w:rPr>
            <w:color w:val="0000FF"/>
          </w:rPr>
          <w:t>пунктами 1</w:t>
        </w:r>
      </w:hyperlink>
      <w:r>
        <w:t xml:space="preserve"> и </w:t>
      </w:r>
      <w:hyperlink r:id="rId29">
        <w:r>
          <w:rPr>
            <w:color w:val="0000FF"/>
          </w:rPr>
          <w:t>2</w:t>
        </w:r>
      </w:hyperlink>
      <w:r>
        <w:t xml:space="preserve">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</w:t>
      </w:r>
      <w:r>
        <w:lastRenderedPageBreak/>
        <w:t>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(далее - Правила), утвержденных постановлением Правительства Российской Федерации N 1704, а также требованиям, указанным в запросе МЭР РФ о предоставлении информации о НИП (далее - федеральный запрос).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2" w:name="P103"/>
      <w:bookmarkEnd w:id="2"/>
      <w:r>
        <w:t xml:space="preserve">5. В целях формирования перечня НИП Министерство ежеквартально до 5 числа первого месяца соответствующего квартала публикует информацию о формировании перечня НИП в информационно-телекоммуникационной сети "Интернет" по адресу: https://me.udmurt.ru/bitrix/ (далее - официальный сайт Министерства) для представления </w:t>
      </w:r>
      <w:hyperlink w:anchor="P287">
        <w:r>
          <w:rPr>
            <w:color w:val="0000FF"/>
          </w:rPr>
          <w:t>предложений</w:t>
        </w:r>
      </w:hyperlink>
      <w:r>
        <w:t xml:space="preserve"> о включении НИП в перечень НИП,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</w:t>
      </w:r>
      <w:proofErr w:type="gramStart"/>
      <w:r>
        <w:t>Республики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о заключении соглашения о взаимодействии при реализации НИП по форме, установленной приложением к настоящему Порядку (далее</w:t>
      </w:r>
      <w:proofErr w:type="gramEnd"/>
      <w:r>
        <w:t xml:space="preserve"> - предложение).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Опубликованная информация о формировании перечня НИП должна содержать: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полное наименование, местонахождение, адрес электронной почты, контактный телефон Министерства;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форму предложения;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сроки представления предложения;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критерии отбора и требования к НИП, указанные в </w:t>
      </w:r>
      <w:hyperlink r:id="rId30">
        <w:r>
          <w:rPr>
            <w:color w:val="0000FF"/>
          </w:rPr>
          <w:t>пунктах 1</w:t>
        </w:r>
      </w:hyperlink>
      <w:r>
        <w:t xml:space="preserve">, </w:t>
      </w:r>
      <w:hyperlink r:id="rId31">
        <w:r>
          <w:rPr>
            <w:color w:val="0000FF"/>
          </w:rPr>
          <w:t>2</w:t>
        </w:r>
      </w:hyperlink>
      <w:r>
        <w:t xml:space="preserve">, </w:t>
      </w:r>
      <w:hyperlink r:id="rId32">
        <w:r>
          <w:rPr>
            <w:color w:val="0000FF"/>
          </w:rPr>
          <w:t>6</w:t>
        </w:r>
      </w:hyperlink>
      <w:r>
        <w:t xml:space="preserve"> Правил, утвержденных постановлением Правительства Российской Федерации N 1704;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сведения и документы в соответствии с требованиями, содержащимися в федеральном запросе.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Опубликованная информация о формировании перечня НИП может содержать иные сведения, разъясняющие положения настоящего Порядка и (или) федерального запроса.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Предложения, содержащие информацию об объектах инфраструктуры индустриальных (промышленных) парков, промышленных технопарков, особых экономических зон, представляются как от юридических лиц - управляющих компаний индустриальных (промышленных) парков, промышленных технопарков, особых экономических зон (в случае, если индустриальный (промышленный) парк, промышленный технопарк, особая экономическая зона планируются к созданию, то такое предложение представляется потенциальными юридическими лицами - управляющими компаниями) (далее - управляющие компании), так и от юридических лиц</w:t>
      </w:r>
      <w:proofErr w:type="gramEnd"/>
      <w:r>
        <w:t xml:space="preserve"> - </w:t>
      </w:r>
      <w:proofErr w:type="gramStart"/>
      <w:r>
        <w:t>резидентов индустриальных (промышленных) парков, промышленных технопарков, особых экономических зон (в случае, если индустриальный (промышленный) парк, промышленный технопарк, особая экономическая зона планируются к созданию, то такое предложение представляется потенциальными юридическими лицами - резидентами) (далее - резиденты).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bookmarkStart w:id="3" w:name="P112"/>
      <w:bookmarkEnd w:id="3"/>
      <w:r>
        <w:t>6. Юридическое лицо, планирующее реализацию НИП, резидент, управляющая компания (далее - Инвестор) на дату представления предложения должны соответствовать следующим требованиям: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lastRenderedPageBreak/>
        <w:t>1) у Инвестора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2) Инвестор не должен находиться в процессе реорганизации, ликвидации, в отношении его не введена процедура банкротства, деятельность Инвестора не должна быть приостановлена в порядке, предусмотренном законодательством Российской Федерации;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3) Инвестор </w:t>
      </w:r>
      <w:proofErr w:type="gramStart"/>
      <w:r>
        <w:t>зарегистрирован и осуществляет</w:t>
      </w:r>
      <w:proofErr w:type="gramEnd"/>
      <w:r>
        <w:t xml:space="preserve"> свою деятельность на территории Удмуртской Республики;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4) у Инвестора отсутствует задолженность по выплате заработной платы.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7. Для включения НИП в перечень НИП Инвестор в течение срока, указанного в опубликованной информации о формировании перечня НИП, представляет в Министерство предложение, сведения и документы в соответствии с требованиями, изложенными в опубликованной информации о формировании перечня НИП.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Инвестор несет ответственность за достоверность представленных в Министерство предложений, сведений и документов.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4" w:name="P119"/>
      <w:bookmarkEnd w:id="4"/>
      <w:r>
        <w:t>8. Предложения, сведения и документы представляются в Министерство на бумажном носителе и на носителе USB Flash в электронном виде в одном экземпляре.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Документы, представляемые на бумажном носителе, должны быть сброшюрованы, страницы пронумерованы, прошиты, </w:t>
      </w:r>
      <w:proofErr w:type="gramStart"/>
      <w:r>
        <w:t>подписаны должностным лицом инвестора и заверены</w:t>
      </w:r>
      <w:proofErr w:type="gramEnd"/>
      <w:r>
        <w:t xml:space="preserve"> печатью.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Документы представляются в машинописном и (или) рукописном виде без подчисток, исправлений, помарок, неустановленных сокращений.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Документы представляются на русском языке. В случае направления документов на иностранном языке одновременно с ними направляется их перевод на русский язык, верность которого засвидетельствована нотариально.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Предложения, сведения и документы, представленные на бумажном носителе, должны соответствовать предложениям, сведениям и документам, представленным на электронном носителе.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Инвестор вправе отозвать предложение на любой стадии его рассмотрения. Отзыв предложения не препятствует его повторной подаче с учетом </w:t>
      </w:r>
      <w:hyperlink w:anchor="P103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9. Инвестор вправе по собственной инициативе представить в Министерство вместе с предложением: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по состоянию на дату подачи предложения;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справку налогового органа об исполнении Инвестором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предложения;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недвижимости на указанные в предложении здание и (или) помещение и земельный участок, на котором реализуется НИП, </w:t>
      </w:r>
      <w:proofErr w:type="gramStart"/>
      <w:r>
        <w:t>содержащую</w:t>
      </w:r>
      <w:proofErr w:type="gramEnd"/>
      <w:r>
        <w:t xml:space="preserve"> в том числе сведения о характеристиках земельного участка, правообладателе, обременениях (дата </w:t>
      </w:r>
      <w:r>
        <w:lastRenderedPageBreak/>
        <w:t>выписки не должна превышать 30 календарных дней, предшествующих дате подачи документов).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непредставления указанных в настоящем пункте документов Министерство запрашивает их самостоятельно в порядке межведомственного взаимодействия.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10. Министерство в течение 10 рабочих дней: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1) рассматривает поступившие предложения, сведения и документы на предмет полноты, достоверности содержащихся в них сведений и комплектности в соответствии с требованиями </w:t>
      </w:r>
      <w:hyperlink w:anchor="P103">
        <w:r>
          <w:rPr>
            <w:color w:val="0000FF"/>
          </w:rPr>
          <w:t>пунктов 5</w:t>
        </w:r>
      </w:hyperlink>
      <w:r>
        <w:t xml:space="preserve"> - </w:t>
      </w:r>
      <w:hyperlink w:anchor="P119">
        <w:r>
          <w:rPr>
            <w:color w:val="0000FF"/>
          </w:rPr>
          <w:t>8</w:t>
        </w:r>
      </w:hyperlink>
      <w:r>
        <w:t xml:space="preserve"> настоящего Порядка;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2) принимает одно из следующих решений: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принять предложение;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отказать в приеме предложения.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принятия решения об отказе в приеме предложения Министерство уведомляет о таком решении Инвестора по адресу электронной почты, указанному в предложении, с указанием причины отказа.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11. Решение об отказе в приеме предложения принимается Министерством в форме приказа при наличии одного из следующих оснований: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1) Инвестор не соответствует требованиям, установленным </w:t>
      </w:r>
      <w:hyperlink w:anchor="P112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 xml:space="preserve">2) непредставление, и (или) представление не в полном объеме документов и сведений, и (или) неполнота содержащихся в них сведений, которые должны быть представлены в соответствии с опубликованной информацией о формировании перечня НИП (за исключением документов, указанных в </w:t>
      </w:r>
      <w:hyperlink w:anchor="P125">
        <w:r>
          <w:rPr>
            <w:color w:val="0000FF"/>
          </w:rPr>
          <w:t>пункте 9</w:t>
        </w:r>
      </w:hyperlink>
      <w:r>
        <w:t xml:space="preserve"> настоящего Порядка), недостоверность сведений и (или) расчетов, несоответствие указанных документов требованиям </w:t>
      </w:r>
      <w:hyperlink w:anchor="P119">
        <w:r>
          <w:rPr>
            <w:color w:val="0000FF"/>
          </w:rPr>
          <w:t>пункта 8</w:t>
        </w:r>
      </w:hyperlink>
      <w:r>
        <w:t xml:space="preserve"> настоящего Порядка;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3) предложение представлено в Министерство по истечении срока, установленного в опубликованной информации о формировании перечня НИП.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6" w:name="P140"/>
      <w:bookmarkEnd w:id="6"/>
      <w:r>
        <w:t xml:space="preserve">12. В случае принятия решения о приеме предложения Министерство в течение 3 рабочих дней </w:t>
      </w:r>
      <w:proofErr w:type="gramStart"/>
      <w:r>
        <w:t>с даты принятия</w:t>
      </w:r>
      <w:proofErr w:type="gramEnd"/>
      <w:r>
        <w:t xml:space="preserve"> такого решения направляет предложение, сведения, документы и проект Соглашения: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исполнительные органы Удмуртской Республики в соответствии со сферами реализации НИП для подготовки заключений о возможности (невозможности) реализации НИП в целях решения приоритетных задач отрасли и заключения Соглашения (далее соответственно - положительное заключение, отрицательное заключение);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в Министерство финансов Удмуртской Республики для подготовки заключения о возможности (невозможности) направления Удмуртской Республикой средств бюджета Удмуртской Республики в объект инфраструктуры для НИП, в целях реализации которого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</w:t>
      </w:r>
      <w:proofErr w:type="gramEnd"/>
      <w:r>
        <w:t xml:space="preserve">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заключения Соглашения (далее соответственно - положительное заключение, отрицательное заключение);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lastRenderedPageBreak/>
        <w:t>в Министерство строительства, жилищно-коммунального хозяйства и энергетики Удмуртской Республики для подготовки заключения о возможности (невозможности) выполнения инженерных изысканий, проектирования, экспертизы проектной документации и (или) результатов инженерных изысканий, строительства, реконструкции и ввода в эксплуатацию объектов инфраструктуры, а также подключения (технологического присоединения) объектов капитального строительства к сетям инженерно-технического обеспечения и заключения Соглашения (далее соответственно - положительное заключение, отрицательное заключение);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в Министерство транспорта и дорожного хозяйства Удмуртской Республики для подготовки заключения о возможности (невозможности) выполнения инженерных изысканий, проектирования, экспертизы проектной документации и (или) результатов инженерных изысканий, строительства, реконструкции и ввода в эксплуатацию объектов инфраструктуры, а также подключения (технологического присоединения) объектов капитального строительства к сетям инженерно-технического обеспечения и заключения Соглашения (далее соответственно - положительное заключение, отрицательное заключение);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в Министерство промышленности и торговли Удмуртской Республики для подготовки заключения о возможности (невозможности) выполнения инженерных изысканий, проектирования, экспертизы проектной документации и (или) результатов инженерных изысканий, строительства, реконструкции и ввода в эксплуатацию объектов инфраструктуры, а также подключения (технологического присоединения) объектов капитального строительства к сетям инженерно-технического обеспечения (в случае, если для реализации НИП предполагается создание и (или) реконструкция объектов инфраструктуры индустриальных (промышленных</w:t>
      </w:r>
      <w:proofErr w:type="gramEnd"/>
      <w:r>
        <w:t>) парков, промышленных технопарков) и заключения Соглашения (далее соответственно - положительное заключение, отрицательное заключение);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орган местного самоуправления для подготовки заключения о возможности (невозможности) реализации НИП, создания, строительства, реконструкции и ввода в эксплуатацию объектов инфраструктуры для реализации НИП и заключения Соглашения (далее соответственно - положительное заключение, отрицательное заключение).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7" w:name="P147"/>
      <w:bookmarkEnd w:id="7"/>
      <w:r>
        <w:t xml:space="preserve">13. Исполнительные органы Удмуртской Республики, указанные в </w:t>
      </w:r>
      <w:hyperlink w:anchor="P140">
        <w:r>
          <w:rPr>
            <w:color w:val="0000FF"/>
          </w:rPr>
          <w:t>пункте 12</w:t>
        </w:r>
      </w:hyperlink>
      <w:r>
        <w:t xml:space="preserve"> настоящего Порядка, в течение 5 рабочих дней со дня поступления документов, указанных в </w:t>
      </w:r>
      <w:hyperlink w:anchor="P140">
        <w:r>
          <w:rPr>
            <w:color w:val="0000FF"/>
          </w:rPr>
          <w:t>абзаце первом пункта 12</w:t>
        </w:r>
      </w:hyperlink>
      <w:r>
        <w:t xml:space="preserve"> настоящего Порядка, направляют в Министерство обоснованные положительные или отрицательные заключения (далее - заключения исполнительных органов Удмуртской Республики).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Орган местного самоуправления в течение 5 рабочих дней со дня поступления документов, указанных в </w:t>
      </w:r>
      <w:hyperlink w:anchor="P140">
        <w:r>
          <w:rPr>
            <w:color w:val="0000FF"/>
          </w:rPr>
          <w:t>абзаце первом пункта 12</w:t>
        </w:r>
      </w:hyperlink>
      <w:r>
        <w:t xml:space="preserve"> настоящего Порядка, направляет в Министерство обоснованное положительное или отрицательное заключение.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непоступления от органа местного самоуправления положительного или отрицательного заключения в срок, установленный настоящим пунктом, Министерство осуществляет подготовку сводного заключения на основе поступивших заключений исполнительных органов Удмуртской Республики.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8" w:name="P150"/>
      <w:bookmarkEnd w:id="8"/>
      <w:r>
        <w:t xml:space="preserve">14. Министерство в течение 5 рабочих дней со дня поступления заключений, указанных в </w:t>
      </w:r>
      <w:hyperlink w:anchor="P147">
        <w:r>
          <w:rPr>
            <w:color w:val="0000FF"/>
          </w:rPr>
          <w:t>пункте 13</w:t>
        </w:r>
      </w:hyperlink>
      <w:r>
        <w:t xml:space="preserve"> настоящего Порядка, формирует одно из следующих заключений: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1) сводное заключение о возможности реализации НИП и заключения Соглашения;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2) сводное заключение о невозможности реализации НИП и заключения Соглашения.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Сводное заключение о невозможности реализации НИП и заключения Соглашения </w:t>
      </w:r>
      <w:proofErr w:type="gramStart"/>
      <w:r>
        <w:t>формируется</w:t>
      </w:r>
      <w:proofErr w:type="gramEnd"/>
      <w:r>
        <w:t xml:space="preserve"> в случае если хотя бы одно из заключений, указанных в </w:t>
      </w:r>
      <w:hyperlink w:anchor="P147">
        <w:r>
          <w:rPr>
            <w:color w:val="0000FF"/>
          </w:rPr>
          <w:t>пункте 13</w:t>
        </w:r>
      </w:hyperlink>
      <w:r>
        <w:t xml:space="preserve"> настоящего Порядка, является отрицательным заключением.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В случае формирования сводного заключения о невозможности реализации НИП и заключения Соглашения Министерство в течение 5 рабочих дней со дня его формирования направляет копию такого заключения Инвестору по адресу электронной почты, указанному в предложении.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Инвестор вправе повторно направить в Министерство предложение, сведения, документы после устранения причин, ставших основанием для формирования сводного заключения о невозможности реализации НИП и заключения Соглашения, с учетом </w:t>
      </w:r>
      <w:hyperlink w:anchor="P103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15. Министерство в течение 3 рабочих дней со дня формирования сводного заключения о возможности реализации НИП и заключения Соглашения направляет его, заключения, указанные в </w:t>
      </w:r>
      <w:hyperlink w:anchor="P147">
        <w:r>
          <w:rPr>
            <w:color w:val="0000FF"/>
          </w:rPr>
          <w:t>пункте 13</w:t>
        </w:r>
      </w:hyperlink>
      <w:r>
        <w:t xml:space="preserve"> настоящего Порядка, предложение, сведения, документы и проект Соглашения на рассмотрение комиссии по рассмотрению предложений о включении НИП в перечень НИП (далее - комиссия).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16. В случае принятия комиссией решения об отказе во включении НИП в перечень НИП и о невозможности заключения Соглашения Министерство в течение 3 рабочих дней со дня получения протокола заседания комиссии письменно уведомляет Инвестора с приложением выписки из протокола заседания комиссии по адресу электронной почты, указанному в предложении.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Решение об отказе во включении НИП в перечень НИП и о невозможности заключения Соглашения принимается </w:t>
      </w:r>
      <w:proofErr w:type="gramStart"/>
      <w:r>
        <w:t>комиссией</w:t>
      </w:r>
      <w:proofErr w:type="gramEnd"/>
      <w:r>
        <w:t xml:space="preserve"> в случае если НИП не соответствует критериям, установленным </w:t>
      </w:r>
      <w:hyperlink w:anchor="P96">
        <w:r>
          <w:rPr>
            <w:color w:val="0000FF"/>
          </w:rPr>
          <w:t>пунктом 4</w:t>
        </w:r>
      </w:hyperlink>
      <w:r>
        <w:t xml:space="preserve"> настоящего Порядка, а также законодательству Российской Федерации и законодательству Удмуртской Республики.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комиссией решения о включении НИП в перечень НИП и о заключении Соглашения Министерство в течение 5 рабочих дней со дня получения протокола заседания комиссии организует работу по подготовке и подписанию соглашения о намерениях по реализации НИП в порядке, установленном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24 января 2003 года N 100 "О Регламенте Правительства Удмуртской Республики",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 соблюдением критериев </w:t>
      </w:r>
      <w:hyperlink r:id="rId34">
        <w:r>
          <w:rPr>
            <w:color w:val="0000FF"/>
          </w:rPr>
          <w:t>пункта 6</w:t>
        </w:r>
      </w:hyperlink>
      <w:r>
        <w:t xml:space="preserve"> Правил, утвержденных постановлением Правительства Российской Федерации N 1704.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17. Министерство в течение 5 рабочих дней после завершения подписания соглашений о намерениях по реализации НИП представляет перечень НИП на утверждение Председателю Правительства Удмуртской Республики и обеспечивает его представление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МЭР</w:t>
      </w:r>
      <w:proofErr w:type="gramEnd"/>
      <w:r>
        <w:t xml:space="preserve"> РФ в соответствии с </w:t>
      </w:r>
      <w:hyperlink r:id="rId35">
        <w:r>
          <w:rPr>
            <w:color w:val="0000FF"/>
          </w:rPr>
          <w:t>абзацем первым пункта 5</w:t>
        </w:r>
      </w:hyperlink>
      <w:r>
        <w:t xml:space="preserve"> Правил, утвержденных постановлением Правительства Российской Федерации N 1704.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целях дальнейшего уточнения перечня, Министерство формирует предложения по корректировке перечня НИП в соответствии с </w:t>
      </w:r>
      <w:hyperlink w:anchor="P103">
        <w:r>
          <w:rPr>
            <w:color w:val="0000FF"/>
          </w:rPr>
          <w:t>пунктами 5</w:t>
        </w:r>
      </w:hyperlink>
      <w:r>
        <w:t xml:space="preserve"> - </w:t>
      </w:r>
      <w:hyperlink w:anchor="P150">
        <w:r>
          <w:rPr>
            <w:color w:val="0000FF"/>
          </w:rPr>
          <w:t>14</w:t>
        </w:r>
      </w:hyperlink>
      <w:r>
        <w:t xml:space="preserve"> настоящего Порядка, представляет их на утверждение Председателю Правительства Удмуртской Республики и обеспечивает представление таких предложений в МЭР РФ в соответствии с </w:t>
      </w:r>
      <w:hyperlink r:id="rId36">
        <w:r>
          <w:rPr>
            <w:color w:val="0000FF"/>
          </w:rPr>
          <w:t>абзацем вторым пункта 5</w:t>
        </w:r>
      </w:hyperlink>
      <w:r>
        <w:t xml:space="preserve"> Правил, утвержденных постановлением Правительства Российской Федерации N 1704.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Корректировка перечня НИП осуществляется при изменении следующих ключевых параметров НИП: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1) наименования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2) сферы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3) срока ввода в эксплуатацию основных средств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4) общей стоимости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5) количества создаваемых рабочих мест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6) информац</w:t>
      </w:r>
      <w:proofErr w:type="gramStart"/>
      <w:r>
        <w:t>ии о ю</w:t>
      </w:r>
      <w:proofErr w:type="gramEnd"/>
      <w:r>
        <w:t>ридическом лице, планирующем реализацию НИП (статус юридического лица, наименование и ИНН);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7) объектов инфраструктуры, необходимых для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8) даты ввода в эксплуатацию объекта инфраструктуры, необходимого для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9) типа и характеристики объекта инфраструктуры, необходимого для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10) затрат на создание объекта инфраструктуры, необходимого для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11) отклонение более чем на 10 процентов от планового значения объема планируемых к зачислению до 2034 года в федеральный бюджет налоговых доходов от реализации НИП, утвержденных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1740.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9" w:name="P174"/>
      <w:bookmarkEnd w:id="9"/>
      <w:r>
        <w:t xml:space="preserve">19. </w:t>
      </w:r>
      <w:proofErr w:type="gramStart"/>
      <w:r>
        <w:t xml:space="preserve">В случае включения НИП в сводный перечень НИП в соответствии с </w:t>
      </w:r>
      <w:hyperlink r:id="rId38">
        <w:r>
          <w:rPr>
            <w:color w:val="0000FF"/>
          </w:rPr>
          <w:t>пунктами 6</w:t>
        </w:r>
      </w:hyperlink>
      <w:r>
        <w:t xml:space="preserve"> и </w:t>
      </w:r>
      <w:hyperlink r:id="rId39">
        <w:r>
          <w:rPr>
            <w:color w:val="0000FF"/>
          </w:rPr>
          <w:t>7</w:t>
        </w:r>
      </w:hyperlink>
      <w:r>
        <w:t xml:space="preserve"> Правил, утвержденных постановлением Правительства Российской Федерации N 1704 (далее - сводный перечень), Министерство в течение 10 рабочих дней со дня получения от МЭР РФ информации о включении НИП в сводный перечень направляет проект Соглашения в орган местного самоуправления.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bookmarkStart w:id="10" w:name="P175"/>
      <w:bookmarkEnd w:id="10"/>
      <w:r>
        <w:t xml:space="preserve">Орган местного самоуправления в течение 10 рабочих дней со дня получения указанного в </w:t>
      </w:r>
      <w:hyperlink w:anchor="P174">
        <w:r>
          <w:rPr>
            <w:color w:val="0000FF"/>
          </w:rPr>
          <w:t>абзаце первом</w:t>
        </w:r>
      </w:hyperlink>
      <w:r>
        <w:t xml:space="preserve"> настоящего пункта проекта Соглашения направляет Инвестору три подписанных со своей стороны и заверенных печатью экземпляра проекта Соглашения.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1" w:name="P176"/>
      <w:bookmarkEnd w:id="11"/>
      <w:r>
        <w:t xml:space="preserve">Инвестор в течение 10 рабочих дней со дня получения указанного в </w:t>
      </w:r>
      <w:hyperlink w:anchor="P175">
        <w:r>
          <w:rPr>
            <w:color w:val="0000FF"/>
          </w:rPr>
          <w:t>абзаце втором</w:t>
        </w:r>
      </w:hyperlink>
      <w:r>
        <w:t xml:space="preserve"> настоящего пункта проекта Соглашения представляет в Министерство три подписанных со своей стороны и со стороны органа местного самоуправления и заверенных печатью (при наличии) экземпляра Соглашения. Министерство в течение 5 рабочих дней со дня получения подписанных экземпляров Соглашения, </w:t>
      </w:r>
      <w:proofErr w:type="gramStart"/>
      <w:r>
        <w:t>подписывает их со своей стороны и направляет</w:t>
      </w:r>
      <w:proofErr w:type="gramEnd"/>
      <w:r>
        <w:t xml:space="preserve"> по почте по одному экземпляру Соглашения в орган местного самоуправления и Инвестору либо вручает им нарочно.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Соглашение заключается между Министерством, органом местного самоуправления и Инвестором по форме, утвержденной приказом Министерства. В случае реализации НИП Инвесторами-резидентами Соглашение заключается между Министерством, органом местного самоуправления, Инвестором - управляющей компанией, Инвесторами-резидентами.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В случае непредставления Инвестором в Министерство подписанных экземпляров Соглашения в срок, указанный в </w:t>
      </w:r>
      <w:hyperlink w:anchor="P176">
        <w:r>
          <w:rPr>
            <w:color w:val="0000FF"/>
          </w:rPr>
          <w:t>абзаце третьем</w:t>
        </w:r>
      </w:hyperlink>
      <w:r>
        <w:t xml:space="preserve"> настоящего пункта, считается, что Инвестор отказался от заключения Соглашения и мер поддержки, установленных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1704. В случае непредставления Инвестором - управляющей компанией и (или) хотя бы одним из Инвесторов-резидентов в Министерство подписанных экземпляров Соглашения в срок, указанный в </w:t>
      </w:r>
      <w:hyperlink w:anchor="P176">
        <w:r>
          <w:rPr>
            <w:color w:val="0000FF"/>
          </w:rPr>
          <w:t>абзаце третьем</w:t>
        </w:r>
      </w:hyperlink>
      <w:r>
        <w:t xml:space="preserve"> настоящего пункта, считается, что Инвесторы отказались от заключения Соглашения и мер поддержки, установленных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1704.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незаключения Соглашения НИП подлежит исключению из сводного перечня.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20. Внесение изменений в Соглашение </w:t>
      </w:r>
      <w:proofErr w:type="gramStart"/>
      <w:r>
        <w:t>допускается по соглашению сторон и оформляется</w:t>
      </w:r>
      <w:proofErr w:type="gramEnd"/>
      <w:r>
        <w:t xml:space="preserve"> дополнительным соглашением к Соглашению, являющимся его неотъемлемой частью. Дополнительное соглашение заключается по форме, утвержденной приказом Министерства.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Изменения в Соглашение, касающиеся показателей НИП, установленных в Соглашении, могут быть внесены за предыдущий, текущий и последующий годы.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2" w:name="P182"/>
      <w:bookmarkEnd w:id="12"/>
      <w:proofErr w:type="gramStart"/>
      <w:r>
        <w:t>В случае если внесение изменений в Соглашение предполагает увеличение затрат бюджета Удмуртской Республики на создание объекта инфраструктуры, необходимого для реализации НИП, Министерство в течение 3 рабочих дней с даты получения от Инвестора необходимых документов и пояснений подготавливает проект дополнительного соглашения о внесении изменений в Соглашение и направляет его в Министерство финансов Удмуртской Республики с приложением обоснования увеличения затрат бюджета Удмуртской</w:t>
      </w:r>
      <w:proofErr w:type="gramEnd"/>
      <w:r>
        <w:t xml:space="preserve"> Республики для согласования внесения изменений в Соглашение.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3" w:name="P183"/>
      <w:bookmarkEnd w:id="13"/>
      <w:r>
        <w:t>Министерство направляет на согласование проект дополнительного соглашения о внесении изменений в Соглашение в Министерство строительства, жилищно-коммунального хозяйства и энергетики Удмуртской Республики и Министерство транспорта и дорожного хозяйства Удмуртской Республики (при необходимости).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Исполнительные органы Удмуртской Республики, указанные в </w:t>
      </w:r>
      <w:hyperlink w:anchor="P182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83">
        <w:r>
          <w:rPr>
            <w:color w:val="0000FF"/>
          </w:rPr>
          <w:t>четвертом</w:t>
        </w:r>
      </w:hyperlink>
      <w:r>
        <w:t xml:space="preserve"> настоящего пункта, в течение 5 рабочих дней со дня получения проекта дополнительного соглашения о внесении изменений в Соглашение от Министерства согласовывают его либо </w:t>
      </w:r>
      <w:proofErr w:type="gramStart"/>
      <w:r>
        <w:t>готовят письменное заключение с указанием причин отказа в согласовании и уведомляют</w:t>
      </w:r>
      <w:proofErr w:type="gramEnd"/>
      <w:r>
        <w:t xml:space="preserve"> Министерство о результатах его рассмотрения.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4" w:name="P185"/>
      <w:bookmarkEnd w:id="14"/>
      <w:r>
        <w:t>21. Для внесения изменений в Соглашение по инициативе Инвестора Инвестор направляет в орган местного самоуправления и Министерство следующие документы: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заявление </w:t>
      </w:r>
      <w:proofErr w:type="gramStart"/>
      <w:r>
        <w:t>о внесении изменений в Соглашение в свободной форме с указанием причины внесения изменений в Соглашение</w:t>
      </w:r>
      <w:proofErr w:type="gramEnd"/>
      <w:r>
        <w:t>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три экземпляра проекта дополнительного соглашения о внесении изменений в Соглашение (по одному экземпляру для Министерства, органа местного самоуправления и Инвестора);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документы, обосновывающие необходимость внесения изменений в Соглашение.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Для внесения изменений в Соглашение по инициативе Министерства Министерство направляет в орган местного самоуправления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 на согласование и подписание.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Для внесения изменений в Соглашение по инициативе органа местного самоуправления орган местного самоуправления направляет в Министерство и Инвестору уведомление о внесении изменений в Соглашение с указанием причины внесения изменений в Соглашение и проект дополнительного соглашения о внесении изменений в Соглашение на согласование и подписание.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22. Основаниями для расторжения Соглашения являются: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соглашение сторон;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односторонний отказ органа местного самоуправления или Министерства от исполнения Соглашения;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решение суда.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>23. Для расторжения Соглашения по инициативе Инвестора Инвестор направляет в орган местного самоуправления и Министерство следующие документы: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заявление о расторжении Соглашения в свободной форме с указанием причины расторжения Соглашения;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три экземпляра проекта соглашения о расторжении Соглашения, подписанные и скрепленные печатью Инвестора (при наличии) (по одному экземпляру для Министерства, органа местного самоуправления и Инвестора).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Для расторжения Соглашения по инициативе Министерства Министерство направляет в орган местного самоуправления и Инвестору уведомление о расторжении Соглашения с указанием причины расторжения Соглашения и проект соглашения о расторжении Соглашения на согласование и подписание.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Для расторжения Соглашения по инициативе органа местного самоуправления орган местного самоуправления направляет в Министерство и Инвестору уведомление о расторжении Соглашения с указанием причины расторжения Соглашения и проект соглашения о расторжении Соглашения на согласование и подписание.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6" w:name="P200"/>
      <w:bookmarkEnd w:id="16"/>
      <w:r>
        <w:t>24. Орган местного самоуправления и (или) Министерство осуществляет односторонний отказ от исполнения Соглашения в связи с нарушением существенног</w:t>
      </w:r>
      <w:proofErr w:type="gramStart"/>
      <w:r>
        <w:t>о(</w:t>
      </w:r>
      <w:proofErr w:type="gramEnd"/>
      <w:r>
        <w:t>ых) условия(ий) такого Соглашения Инвестором.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Орган местного самоуправления, Министерство в течение 30 рабочих дней со дня выявления оснований для одностороннего отказа от исполнения Соглашения направляет Инвестору уведомление об одностороннем отказе от исполнения Соглашения.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25. Уведомления, заявления, указанные в </w:t>
      </w:r>
      <w:hyperlink w:anchor="P185">
        <w:r>
          <w:rPr>
            <w:color w:val="0000FF"/>
          </w:rPr>
          <w:t>пунктах 21</w:t>
        </w:r>
      </w:hyperlink>
      <w:r>
        <w:t xml:space="preserve">, </w:t>
      </w:r>
      <w:hyperlink w:anchor="P195">
        <w:r>
          <w:rPr>
            <w:color w:val="0000FF"/>
          </w:rPr>
          <w:t>23</w:t>
        </w:r>
      </w:hyperlink>
      <w:r>
        <w:t xml:space="preserve">, </w:t>
      </w:r>
      <w:hyperlink w:anchor="P200">
        <w:r>
          <w:rPr>
            <w:color w:val="0000FF"/>
          </w:rPr>
          <w:t>24</w:t>
        </w:r>
      </w:hyperlink>
      <w:r>
        <w:t xml:space="preserve"> настоящего Порядка, направляются по почте заказным письмом с уведомлением о вручении по месту нахождения Министерства и (или) органа местного самоуправления, и (или) Инвестора, определяемому на основании сведений, содержащихся в Едином государственном реестре юридических лиц. Датой получения уведомления, заявления считается: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дата, указанная в почтовом уведомлении о вручении уведомления, заявления по месту нахождения Министерства и (или) органа местного самоуправления и (или) Инвестора;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дата отказа Министерства, и (или) органа местного самоуправления, и (или) Инвестора от получения уведомления, заявления;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дата, на которую уведомление, заявление не вручено в связи с отсутствием Министерства, и (или) органа местного самоуправления, и (или) Инвестора по указанному адресу.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расторжения Соглашения НИП подлежит исключению из сводного перечня.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7" w:name="P207"/>
      <w:bookmarkEnd w:id="17"/>
      <w:r>
        <w:t>26. Существенными условиями Соглашения являются: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1) выполнение Инвестором показателей НИП, объема налоговых доходов бюджетов бюджетной системы Российской Федерации в результате реализации НИП за первый и последующие годы, установленные в Соглашении;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2) выполнение инженерных изысканий, проектирование, экспертиза проектной документации и (или) результатов инженерных изысканий, строительство, реконструкция и ввод в эксплуатацию объектов инфраструктуры, а также подключение (технологическое присоединение) объектов капитального строительства к сетям инженерно-технического обеспечения в целях реализации НИП в соответствии с Соглашением;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3) нахождение Инвестора на учете в налоговых органах на территории Удмуртской Республики;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4) Инвестор не должен находиться в процессе реорганизации, ликвидации, в отношении Инвестора не должна быть введена процедура банкротства, деятельность Инвестора не приостановлена в порядке, предусмотренном законодательством Российской Федерации;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5) отсутствие у Инвестора задолженности по выплате заработной платы;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6) отсутствие у Инвестора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период действия Соглашения;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7) представление Министерству отчетов о реализации НИП в сроки и по форме, определенной в Соглашении, предоставление достоверных сведений;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8) соблюдение сроков, установленных Соглашением (в том числе сроков ввода в эксплуатацию объектов инфраструктуры);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9) создание индустриального (промышленного) парка или промышленного технопарка, или особой экономической зоны в срок, указанный в Соглашении (в случае, если Соглашение заключается с Инвесторами, являющимися потенциальными управляющими компаниями, потенциальными резидентами);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 xml:space="preserve">10) представление Инвестором в налоговый орган согласия, предусмотренного </w:t>
      </w:r>
      <w:hyperlink r:id="rId42">
        <w:r>
          <w:rPr>
            <w:color w:val="0000FF"/>
          </w:rPr>
          <w:t>статьей 102</w:t>
        </w:r>
      </w:hyperlink>
      <w:r>
        <w:t xml:space="preserve"> Налогового кодекса Российской Федерации, на отнесение сведений к общедоступным в части общего объема уплаченных им налогов и сборов в результате реализации НИП (в случае если Соглашение заключается с Инвестором, являющимся ранее зарегистрированным юридическим лицом);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>11) представление Инвестором документов и сведений, необходимых для проведения Федеральным казначейством проверочных мероприятий осуществления финансово-хозяйственной деятельности такого Инвестора в целях подтверждения достоверности суммы доходов от реализации НИП, используемых для расчета поступления налоговых доходов от реализации НИП (в случае если Соглашение заключается с Инвестором, являющимся ранее зарегистрированным юридическим лицом).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В случае нарушения одного или более существенных условий Соглашения, и (или) неисполнения объема налоговых доходов в федеральный бюджет, и (или) расторжения Соглашения Инвестор возмещает расходы бюджета Удмуртской Республики и (или) бюджета муниципального образования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</w:t>
      </w:r>
      <w:proofErr w:type="gramEnd"/>
      <w:r>
        <w:t>) объектов капитального строительства к сетям инженерно-технического обеспечения, указанных в Соглашении.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нарушения одного или более существенных условий Соглашения расчет возмещения расходов производится по следующей формуле: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center"/>
      </w:pPr>
      <w:proofErr w:type="gramStart"/>
      <w:r>
        <w:t>S</w:t>
      </w:r>
      <w:proofErr w:type="gramEnd"/>
      <w:r>
        <w:rPr>
          <w:vertAlign w:val="subscript"/>
        </w:rPr>
        <w:t>к возврату</w:t>
      </w:r>
      <w:r>
        <w:t xml:space="preserve"> = I - V</w:t>
      </w:r>
      <w:r>
        <w:rPr>
          <w:vertAlign w:val="subscript"/>
        </w:rPr>
        <w:t>факт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>В случае неисполнения объема налоговых доходов в федеральный бюджет расчет возмещения расходов производится по следующей формуле: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center"/>
      </w:pPr>
      <w:r>
        <w:t xml:space="preserve">если I &lt; </w:t>
      </w:r>
      <w:proofErr w:type="gramStart"/>
      <w:r>
        <w:t>V</w:t>
      </w:r>
      <w:proofErr w:type="gramEnd"/>
      <w:r>
        <w:rPr>
          <w:vertAlign w:val="subscript"/>
        </w:rPr>
        <w:t>факт</w:t>
      </w:r>
      <w:r>
        <w:t xml:space="preserve"> &lt; V</w:t>
      </w:r>
      <w:r>
        <w:rPr>
          <w:vertAlign w:val="subscript"/>
        </w:rPr>
        <w:t>план</w:t>
      </w:r>
      <w:r>
        <w:t>,</w:t>
      </w:r>
    </w:p>
    <w:p w:rsidR="00252DB8" w:rsidRDefault="00252DB8">
      <w:pPr>
        <w:pStyle w:val="ConsPlusNormal"/>
        <w:jc w:val="center"/>
      </w:pPr>
      <w:r>
        <w:t xml:space="preserve">то </w:t>
      </w:r>
      <w:proofErr w:type="gramStart"/>
      <w:r>
        <w:t>S</w:t>
      </w:r>
      <w:proofErr w:type="gramEnd"/>
      <w:r>
        <w:rPr>
          <w:vertAlign w:val="subscript"/>
        </w:rPr>
        <w:t>к возврату</w:t>
      </w:r>
      <w:r>
        <w:t xml:space="preserve"> = 0;</w:t>
      </w:r>
    </w:p>
    <w:p w:rsidR="00252DB8" w:rsidRDefault="00252DB8">
      <w:pPr>
        <w:pStyle w:val="ConsPlusNormal"/>
        <w:jc w:val="center"/>
      </w:pPr>
      <w:r>
        <w:t xml:space="preserve">если </w:t>
      </w:r>
      <w:proofErr w:type="gramStart"/>
      <w:r>
        <w:t>V</w:t>
      </w:r>
      <w:proofErr w:type="gramEnd"/>
      <w:r>
        <w:rPr>
          <w:vertAlign w:val="subscript"/>
        </w:rPr>
        <w:t>факт</w:t>
      </w:r>
      <w:r>
        <w:t xml:space="preserve"> &lt; I,</w:t>
      </w:r>
    </w:p>
    <w:p w:rsidR="00252DB8" w:rsidRDefault="00252DB8">
      <w:pPr>
        <w:pStyle w:val="ConsPlusNormal"/>
        <w:jc w:val="center"/>
      </w:pPr>
      <w:r>
        <w:t xml:space="preserve">то </w:t>
      </w:r>
      <w:proofErr w:type="gramStart"/>
      <w:r>
        <w:t>S</w:t>
      </w:r>
      <w:proofErr w:type="gramEnd"/>
      <w:r>
        <w:rPr>
          <w:vertAlign w:val="subscript"/>
        </w:rPr>
        <w:t>к возврату</w:t>
      </w:r>
      <w:r>
        <w:t xml:space="preserve"> = I - V</w:t>
      </w:r>
      <w:r>
        <w:rPr>
          <w:vertAlign w:val="subscript"/>
        </w:rPr>
        <w:t>факт</w:t>
      </w:r>
      <w:r>
        <w:t>,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>где: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I - расходы бюджета Удмуртской Республики и (или) бюджета муниципального образования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указанных в Соглашении;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факт</w:t>
      </w:r>
      <w:r>
        <w:t xml:space="preserve"> - объем налоговых доходов от поступлений по налогам и сборам, указанным в </w:t>
      </w:r>
      <w:hyperlink r:id="rId43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утвержденном постановлением Правительства Российской Федерации N 1740, фактически поступивших в федеральный бюджет в результате реализации НИП;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план</w:t>
      </w:r>
      <w:r>
        <w:t xml:space="preserve"> - объем налоговых доходов от поступлений по налогам и сборам, указанным в </w:t>
      </w:r>
      <w:hyperlink r:id="rId44">
        <w:r>
          <w:rPr>
            <w:color w:val="0000FF"/>
          </w:rPr>
          <w:t>перечне</w:t>
        </w:r>
      </w:hyperlink>
      <w:r>
        <w:t xml:space="preserve">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утвержденном постановлением Правительства Российской Федерации N 1740, планируемых к поступлению в федеральный бюджет в результате реализации НИП в соответствии с Соглашением;</w:t>
      </w:r>
    </w:p>
    <w:p w:rsidR="00252DB8" w:rsidRDefault="00252DB8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rPr>
          <w:vertAlign w:val="subscript"/>
        </w:rPr>
        <w:t>к возврату</w:t>
      </w:r>
      <w:r>
        <w:t xml:space="preserve"> - сумма расходов, подлежащая возврату Инвестором в бюджет Удмуртской Республики и (или) бюджет муниципального образования.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28. Министерство в целях осуществления </w:t>
      </w:r>
      <w:proofErr w:type="gramStart"/>
      <w:r>
        <w:t>контроля за</w:t>
      </w:r>
      <w:proofErr w:type="gramEnd"/>
      <w:r>
        <w:t xml:space="preserve"> выполнением Инвестором своих обязательств по Соглашению в срок, не превышающий 15 рабочих дней с даты представления Инвестором отчетов и документов, предусмотренных Соглашением: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рассматривает отчеты и документы;</w:t>
      </w:r>
    </w:p>
    <w:p w:rsidR="00252DB8" w:rsidRDefault="00252DB8">
      <w:pPr>
        <w:pStyle w:val="ConsPlusNormal"/>
        <w:spacing w:before="220"/>
        <w:ind w:firstLine="540"/>
        <w:jc w:val="both"/>
      </w:pPr>
      <w:bookmarkStart w:id="18" w:name="P238"/>
      <w:bookmarkEnd w:id="18"/>
      <w:proofErr w:type="gramStart"/>
      <w:r>
        <w:t>проводит анализ выполнения (невыполнения) Инвестором обязательств, принятых на основании Соглашения, и достижения (полного, частичного) или недостижения в каждом отчетном периоде и к окончанию срока действия Соглашения показателей НИП, объема налоговых доходов бюджетов бюджетной системы Российской Федерации в результате реализации НИП, соблюдение сроков (в том числе сроков ввода в эксплуатацию объектов инфраструктуры), установленных Соглашением.</w:t>
      </w:r>
      <w:proofErr w:type="gramEnd"/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Министерство ежеквартально формирует сводную информацию о ходе реализации НИП и создании объектов инфраструктуры, необходимых для реализации НИП, включенных в сводный перечень, в целях дальнейшего представления информации Председателем Правительства Удмуртской Республики </w:t>
      </w:r>
      <w:proofErr w:type="gramStart"/>
      <w:r>
        <w:t>в</w:t>
      </w:r>
      <w:proofErr w:type="gramEnd"/>
      <w:r>
        <w:t xml:space="preserve"> </w:t>
      </w:r>
      <w:proofErr w:type="gramStart"/>
      <w:r>
        <w:t>МЭР</w:t>
      </w:r>
      <w:proofErr w:type="gramEnd"/>
      <w:r>
        <w:t xml:space="preserve"> РФ в срок до 25 числа месяца, следующего за отчетным кварталом.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В случае выявления Министерством по результатам анализа, указанного в </w:t>
      </w:r>
      <w:hyperlink w:anchor="P238">
        <w:r>
          <w:rPr>
            <w:color w:val="0000FF"/>
          </w:rPr>
          <w:t>абзаце третьем</w:t>
        </w:r>
      </w:hyperlink>
      <w:r>
        <w:t xml:space="preserve"> настоящего пункта, нарушени</w:t>
      </w:r>
      <w:proofErr w:type="gramStart"/>
      <w:r>
        <w:t>я(</w:t>
      </w:r>
      <w:proofErr w:type="gramEnd"/>
      <w:r>
        <w:t xml:space="preserve">ий) существенного(ых) условия(ий), предусмотренного(ых) </w:t>
      </w:r>
      <w:hyperlink w:anchor="P207">
        <w:r>
          <w:rPr>
            <w:color w:val="0000FF"/>
          </w:rPr>
          <w:t>пунктом 26</w:t>
        </w:r>
      </w:hyperlink>
      <w:r>
        <w:t xml:space="preserve"> настоящего Порядка, Министерство направляет Инвестору уведомление об одностороннем отказе от исполнения Соглашения, предусмотренное </w:t>
      </w:r>
      <w:hyperlink w:anchor="P200">
        <w:r>
          <w:rPr>
            <w:color w:val="0000FF"/>
          </w:rPr>
          <w:t>пунктом 24</w:t>
        </w:r>
      </w:hyperlink>
      <w:r>
        <w:t xml:space="preserve"> настоящего Порядка.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right"/>
        <w:outlineLvl w:val="1"/>
      </w:pPr>
      <w:r>
        <w:t>Приложение</w:t>
      </w:r>
    </w:p>
    <w:p w:rsidR="00252DB8" w:rsidRDefault="00252DB8">
      <w:pPr>
        <w:pStyle w:val="ConsPlusNormal"/>
        <w:jc w:val="right"/>
      </w:pPr>
      <w:r>
        <w:t>к Порядку</w:t>
      </w:r>
    </w:p>
    <w:p w:rsidR="00252DB8" w:rsidRDefault="00252DB8">
      <w:pPr>
        <w:pStyle w:val="ConsPlusNormal"/>
        <w:jc w:val="right"/>
      </w:pPr>
      <w:r>
        <w:t>формирования перечня</w:t>
      </w:r>
    </w:p>
    <w:p w:rsidR="00252DB8" w:rsidRDefault="00252DB8">
      <w:pPr>
        <w:pStyle w:val="ConsPlusNormal"/>
        <w:jc w:val="right"/>
      </w:pPr>
      <w:r>
        <w:t>новых инвестиционных</w:t>
      </w:r>
    </w:p>
    <w:p w:rsidR="00252DB8" w:rsidRDefault="00252DB8">
      <w:pPr>
        <w:pStyle w:val="ConsPlusNormal"/>
        <w:jc w:val="right"/>
      </w:pPr>
      <w:r>
        <w:t>проектов, в целях реализации</w:t>
      </w:r>
    </w:p>
    <w:p w:rsidR="00252DB8" w:rsidRDefault="00252DB8">
      <w:pPr>
        <w:pStyle w:val="ConsPlusNormal"/>
        <w:jc w:val="right"/>
      </w:pPr>
      <w:proofErr w:type="gramStart"/>
      <w:r>
        <w:t>которых</w:t>
      </w:r>
      <w:proofErr w:type="gramEnd"/>
      <w:r>
        <w:t xml:space="preserve"> средства бюджета</w:t>
      </w:r>
    </w:p>
    <w:p w:rsidR="00252DB8" w:rsidRDefault="00252DB8">
      <w:pPr>
        <w:pStyle w:val="ConsPlusNormal"/>
        <w:jc w:val="right"/>
      </w:pPr>
      <w:r>
        <w:t>Удмуртской Республики,</w:t>
      </w:r>
    </w:p>
    <w:p w:rsidR="00252DB8" w:rsidRDefault="00252DB8">
      <w:pPr>
        <w:pStyle w:val="ConsPlusNormal"/>
        <w:jc w:val="right"/>
      </w:pPr>
      <w:proofErr w:type="gramStart"/>
      <w:r>
        <w:t>высвобождаемые</w:t>
      </w:r>
      <w:proofErr w:type="gramEnd"/>
      <w:r>
        <w:t xml:space="preserve"> в результате</w:t>
      </w:r>
    </w:p>
    <w:p w:rsidR="00252DB8" w:rsidRDefault="00252DB8">
      <w:pPr>
        <w:pStyle w:val="ConsPlusNormal"/>
        <w:jc w:val="right"/>
      </w:pPr>
      <w:r>
        <w:t>снижения объема</w:t>
      </w:r>
    </w:p>
    <w:p w:rsidR="00252DB8" w:rsidRDefault="00252DB8">
      <w:pPr>
        <w:pStyle w:val="ConsPlusNormal"/>
        <w:jc w:val="right"/>
      </w:pPr>
      <w:r>
        <w:t>погашения задолженности</w:t>
      </w:r>
    </w:p>
    <w:p w:rsidR="00252DB8" w:rsidRDefault="00252DB8">
      <w:pPr>
        <w:pStyle w:val="ConsPlusNormal"/>
        <w:jc w:val="right"/>
      </w:pPr>
      <w:r>
        <w:t>Удмуртской Республики</w:t>
      </w:r>
    </w:p>
    <w:p w:rsidR="00252DB8" w:rsidRDefault="00252DB8">
      <w:pPr>
        <w:pStyle w:val="ConsPlusNormal"/>
        <w:jc w:val="right"/>
      </w:pPr>
      <w:r>
        <w:t>перед Российской Федерацией</w:t>
      </w:r>
    </w:p>
    <w:p w:rsidR="00252DB8" w:rsidRDefault="00252DB8">
      <w:pPr>
        <w:pStyle w:val="ConsPlusNormal"/>
        <w:jc w:val="right"/>
      </w:pPr>
      <w:r>
        <w:t>по бюджетным кредитам,</w:t>
      </w:r>
    </w:p>
    <w:p w:rsidR="00252DB8" w:rsidRDefault="00252DB8">
      <w:pPr>
        <w:pStyle w:val="ConsPlusNormal"/>
        <w:jc w:val="right"/>
      </w:pPr>
      <w:r>
        <w:t>подлежат направлению</w:t>
      </w:r>
    </w:p>
    <w:p w:rsidR="00252DB8" w:rsidRDefault="00252DB8">
      <w:pPr>
        <w:pStyle w:val="ConsPlusNormal"/>
        <w:jc w:val="right"/>
      </w:pPr>
      <w:r>
        <w:t xml:space="preserve">на выполнение </w:t>
      </w:r>
      <w:proofErr w:type="gramStart"/>
      <w:r>
        <w:t>инженерных</w:t>
      </w:r>
      <w:proofErr w:type="gramEnd"/>
    </w:p>
    <w:p w:rsidR="00252DB8" w:rsidRDefault="00252DB8">
      <w:pPr>
        <w:pStyle w:val="ConsPlusNormal"/>
        <w:jc w:val="right"/>
      </w:pPr>
      <w:r>
        <w:t>изысканий, проектирование,</w:t>
      </w:r>
    </w:p>
    <w:p w:rsidR="00252DB8" w:rsidRDefault="00252DB8">
      <w:pPr>
        <w:pStyle w:val="ConsPlusNormal"/>
        <w:jc w:val="right"/>
      </w:pPr>
      <w:r>
        <w:t>экспертизу проектной документации</w:t>
      </w:r>
    </w:p>
    <w:p w:rsidR="00252DB8" w:rsidRDefault="00252DB8">
      <w:pPr>
        <w:pStyle w:val="ConsPlusNormal"/>
        <w:jc w:val="right"/>
      </w:pPr>
      <w:r>
        <w:t>и (или) результатов инженерных</w:t>
      </w:r>
    </w:p>
    <w:p w:rsidR="00252DB8" w:rsidRDefault="00252DB8">
      <w:pPr>
        <w:pStyle w:val="ConsPlusNormal"/>
        <w:jc w:val="right"/>
      </w:pPr>
      <w:r>
        <w:t>изысканий, строительство,</w:t>
      </w:r>
    </w:p>
    <w:p w:rsidR="00252DB8" w:rsidRDefault="00252DB8">
      <w:pPr>
        <w:pStyle w:val="ConsPlusNormal"/>
        <w:jc w:val="right"/>
      </w:pPr>
      <w:r>
        <w:t>реконструкцию и ввод</w:t>
      </w:r>
    </w:p>
    <w:p w:rsidR="00252DB8" w:rsidRDefault="00252DB8">
      <w:pPr>
        <w:pStyle w:val="ConsPlusNormal"/>
        <w:jc w:val="right"/>
      </w:pPr>
      <w:r>
        <w:t>в эксплуатацию объектов</w:t>
      </w:r>
    </w:p>
    <w:p w:rsidR="00252DB8" w:rsidRDefault="00252DB8">
      <w:pPr>
        <w:pStyle w:val="ConsPlusNormal"/>
        <w:jc w:val="right"/>
      </w:pPr>
      <w:r>
        <w:t>инфраструктуры, а также</w:t>
      </w:r>
    </w:p>
    <w:p w:rsidR="00252DB8" w:rsidRDefault="00252DB8">
      <w:pPr>
        <w:pStyle w:val="ConsPlusNormal"/>
        <w:jc w:val="right"/>
      </w:pPr>
      <w:proofErr w:type="gramStart"/>
      <w:r>
        <w:t>на подключение (технологическое</w:t>
      </w:r>
      <w:proofErr w:type="gramEnd"/>
    </w:p>
    <w:p w:rsidR="00252DB8" w:rsidRDefault="00252DB8">
      <w:pPr>
        <w:pStyle w:val="ConsPlusNormal"/>
        <w:jc w:val="right"/>
      </w:pPr>
      <w:r>
        <w:t>присоединение) объектов</w:t>
      </w:r>
    </w:p>
    <w:p w:rsidR="00252DB8" w:rsidRDefault="00252DB8">
      <w:pPr>
        <w:pStyle w:val="ConsPlusNormal"/>
        <w:jc w:val="right"/>
      </w:pPr>
      <w:r>
        <w:t>капитального строительства</w:t>
      </w:r>
    </w:p>
    <w:p w:rsidR="00252DB8" w:rsidRDefault="00252DB8">
      <w:pPr>
        <w:pStyle w:val="ConsPlusNormal"/>
        <w:jc w:val="right"/>
      </w:pPr>
      <w:r>
        <w:t xml:space="preserve">к сетям </w:t>
      </w:r>
      <w:proofErr w:type="gramStart"/>
      <w:r>
        <w:t>инженерно-технического</w:t>
      </w:r>
      <w:proofErr w:type="gramEnd"/>
    </w:p>
    <w:p w:rsidR="00252DB8" w:rsidRDefault="00252DB8">
      <w:pPr>
        <w:pStyle w:val="ConsPlusNormal"/>
        <w:jc w:val="right"/>
      </w:pPr>
      <w:r>
        <w:t>обеспечения, и заключения</w:t>
      </w:r>
    </w:p>
    <w:p w:rsidR="00252DB8" w:rsidRDefault="00252DB8">
      <w:pPr>
        <w:pStyle w:val="ConsPlusNormal"/>
        <w:jc w:val="right"/>
      </w:pPr>
      <w:r>
        <w:t>соглашения о взаимодействии</w:t>
      </w:r>
    </w:p>
    <w:p w:rsidR="00252DB8" w:rsidRDefault="00252DB8">
      <w:pPr>
        <w:pStyle w:val="ConsPlusNormal"/>
        <w:jc w:val="right"/>
      </w:pPr>
      <w:r>
        <w:t>при реализации нового</w:t>
      </w:r>
    </w:p>
    <w:p w:rsidR="00252DB8" w:rsidRDefault="00252DB8">
      <w:pPr>
        <w:pStyle w:val="ConsPlusNormal"/>
        <w:jc w:val="right"/>
      </w:pPr>
      <w:r>
        <w:t>инвестиционного проекта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 xml:space="preserve">                                                      Оформляется на бланке</w:t>
      </w:r>
    </w:p>
    <w:p w:rsidR="00252DB8" w:rsidRDefault="00252DB8">
      <w:pPr>
        <w:pStyle w:val="ConsPlusNonformat"/>
        <w:jc w:val="both"/>
      </w:pPr>
      <w:r>
        <w:t xml:space="preserve">                                                          юридического лица</w:t>
      </w:r>
    </w:p>
    <w:p w:rsidR="00252DB8" w:rsidRDefault="00252DB8">
      <w:pPr>
        <w:pStyle w:val="ConsPlusNonformat"/>
        <w:jc w:val="both"/>
      </w:pPr>
      <w:r>
        <w:t xml:space="preserve">                                                              (при наличии)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 xml:space="preserve">                                                     Министерство экономики</w:t>
      </w:r>
    </w:p>
    <w:p w:rsidR="00252DB8" w:rsidRDefault="00252DB8">
      <w:pPr>
        <w:pStyle w:val="ConsPlusNonformat"/>
        <w:jc w:val="both"/>
      </w:pPr>
      <w:r>
        <w:t xml:space="preserve">                                                      Удмуртской Республики</w:t>
      </w:r>
    </w:p>
    <w:p w:rsidR="00252DB8" w:rsidRDefault="00252DB8">
      <w:pPr>
        <w:pStyle w:val="ConsPlusNonformat"/>
        <w:jc w:val="both"/>
      </w:pPr>
      <w:r>
        <w:t xml:space="preserve">                                             г. Ижевск, ул. Пушкинская, 214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bookmarkStart w:id="19" w:name="P287"/>
      <w:bookmarkEnd w:id="19"/>
      <w:r>
        <w:t xml:space="preserve">                                ПРЕДЛОЖЕНИЕ</w:t>
      </w:r>
    </w:p>
    <w:p w:rsidR="00252DB8" w:rsidRDefault="00252DB8">
      <w:pPr>
        <w:pStyle w:val="ConsPlusNonformat"/>
        <w:jc w:val="both"/>
      </w:pPr>
      <w:r>
        <w:t xml:space="preserve">        о включении нового инвестиционного проекта в перечень </w:t>
      </w:r>
      <w:proofErr w:type="gramStart"/>
      <w:r>
        <w:t>новых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</w:t>
      </w:r>
    </w:p>
    <w:p w:rsidR="00252DB8" w:rsidRDefault="00252DB8">
      <w:pPr>
        <w:pStyle w:val="ConsPlusNonformat"/>
        <w:jc w:val="both"/>
      </w:pPr>
      <w:r>
        <w:t xml:space="preserve">        </w:t>
      </w:r>
      <w:proofErr w:type="gramStart"/>
      <w:r>
        <w:t>бюджета Удмуртской Республики, высвобождаемые в результате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     снижения объема погашения задолженности Удмуртской</w:t>
      </w:r>
    </w:p>
    <w:p w:rsidR="00252DB8" w:rsidRDefault="00252DB8">
      <w:pPr>
        <w:pStyle w:val="ConsPlusNonformat"/>
        <w:jc w:val="both"/>
      </w:pPr>
      <w:r>
        <w:t xml:space="preserve">            Республики перед Российской Федерацией по </w:t>
      </w:r>
      <w:proofErr w:type="gramStart"/>
      <w:r>
        <w:t>бюджетным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   кредитам, подлежат направлению на выполнение </w:t>
      </w:r>
      <w:proofErr w:type="gramStart"/>
      <w:r>
        <w:t>инженерных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изысканий, проектирование, экспертизу проектной документации</w:t>
      </w:r>
    </w:p>
    <w:p w:rsidR="00252DB8" w:rsidRDefault="00252DB8">
      <w:pPr>
        <w:pStyle w:val="ConsPlusNonformat"/>
        <w:jc w:val="both"/>
      </w:pPr>
      <w:r>
        <w:t xml:space="preserve">         и (или) результатов инженерных изысканий, строительство,</w:t>
      </w:r>
    </w:p>
    <w:p w:rsidR="00252DB8" w:rsidRDefault="00252DB8">
      <w:pPr>
        <w:pStyle w:val="ConsPlusNonformat"/>
        <w:jc w:val="both"/>
      </w:pPr>
      <w:r>
        <w:t xml:space="preserve">       реконструкцию и ввод в эксплуатацию объектов инфраструктуры,</w:t>
      </w:r>
    </w:p>
    <w:p w:rsidR="00252DB8" w:rsidRDefault="00252DB8">
      <w:pPr>
        <w:pStyle w:val="ConsPlusNonformat"/>
        <w:jc w:val="both"/>
      </w:pPr>
      <w:r>
        <w:t xml:space="preserve">          а также на подключение (технологическое присоединение)</w:t>
      </w:r>
    </w:p>
    <w:p w:rsidR="00252DB8" w:rsidRDefault="00252DB8">
      <w:pPr>
        <w:pStyle w:val="ConsPlusNonformat"/>
        <w:jc w:val="both"/>
      </w:pPr>
      <w:r>
        <w:t xml:space="preserve">                объектов капитального строительства к сетям</w:t>
      </w:r>
    </w:p>
    <w:p w:rsidR="00252DB8" w:rsidRDefault="00252DB8">
      <w:pPr>
        <w:pStyle w:val="ConsPlusNonformat"/>
        <w:jc w:val="both"/>
      </w:pPr>
      <w:r>
        <w:t xml:space="preserve">            инженерно-технического обеспечения, и о заключении</w:t>
      </w:r>
    </w:p>
    <w:p w:rsidR="00252DB8" w:rsidRDefault="00252DB8">
      <w:pPr>
        <w:pStyle w:val="ConsPlusNonformat"/>
        <w:jc w:val="both"/>
      </w:pPr>
      <w:r>
        <w:t xml:space="preserve">             соглашения о взаимодействии при реализации нового</w:t>
      </w:r>
    </w:p>
    <w:p w:rsidR="00252DB8" w:rsidRDefault="00252DB8">
      <w:pPr>
        <w:pStyle w:val="ConsPlusNonformat"/>
        <w:jc w:val="both"/>
      </w:pPr>
      <w:r>
        <w:t xml:space="preserve">                          инвестиционного проекта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252DB8" w:rsidRDefault="00252DB8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252DB8" w:rsidRDefault="00252DB8">
      <w:pPr>
        <w:pStyle w:val="ConsPlusNonformat"/>
        <w:jc w:val="both"/>
      </w:pPr>
      <w:r>
        <w:t>в лице ___________________________________________________________________,</w:t>
      </w:r>
    </w:p>
    <w:p w:rsidR="00252DB8" w:rsidRDefault="00252DB8">
      <w:pPr>
        <w:pStyle w:val="ConsPlusNonformat"/>
        <w:jc w:val="both"/>
      </w:pPr>
      <w:r>
        <w:t xml:space="preserve">             </w:t>
      </w:r>
      <w:proofErr w:type="gramStart"/>
      <w:r>
        <w:t>(должность, Ф.И.О. руководителя (уполномоченного лица)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                         юридического лица)</w:t>
      </w:r>
    </w:p>
    <w:p w:rsidR="00252DB8" w:rsidRDefault="00252DB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52DB8" w:rsidRDefault="00252DB8">
      <w:pPr>
        <w:pStyle w:val="ConsPlusNonformat"/>
        <w:jc w:val="both"/>
      </w:pPr>
      <w:r>
        <w:t xml:space="preserve">                             </w:t>
      </w:r>
      <w:proofErr w:type="gramStart"/>
      <w:r>
        <w:t>(документ, подтверждающий полномочия лица,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                       действующего от имени юридического лица)</w:t>
      </w:r>
    </w:p>
    <w:p w:rsidR="00252DB8" w:rsidRDefault="00252D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ОГРН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ИНН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КПП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Контактный телефон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Адрес электронной почты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  <w:tr w:rsidR="00252DB8">
        <w:tc>
          <w:tcPr>
            <w:tcW w:w="5102" w:type="dxa"/>
          </w:tcPr>
          <w:p w:rsidR="00252DB8" w:rsidRDefault="00252DB8">
            <w:pPr>
              <w:pStyle w:val="ConsPlusNormal"/>
            </w:pPr>
            <w:r>
              <w:t>Контактный номер телефона юридического лица</w:t>
            </w:r>
          </w:p>
        </w:tc>
        <w:tc>
          <w:tcPr>
            <w:tcW w:w="3969" w:type="dxa"/>
          </w:tcPr>
          <w:p w:rsidR="00252DB8" w:rsidRDefault="00252DB8">
            <w:pPr>
              <w:pStyle w:val="ConsPlusNormal"/>
            </w:pPr>
          </w:p>
        </w:tc>
      </w:tr>
    </w:tbl>
    <w:p w:rsidR="00252DB8" w:rsidRDefault="00252DB8">
      <w:pPr>
        <w:pStyle w:val="ConsPlusNormal"/>
        <w:jc w:val="both"/>
      </w:pPr>
    </w:p>
    <w:p w:rsidR="00252DB8" w:rsidRDefault="00252DB8">
      <w:pPr>
        <w:pStyle w:val="ConsPlusNonformat"/>
        <w:jc w:val="both"/>
      </w:pPr>
      <w:r>
        <w:t xml:space="preserve">    Прошу  рассмотреть возможность включения новог</w:t>
      </w:r>
      <w:proofErr w:type="gramStart"/>
      <w:r>
        <w:t>о(</w:t>
      </w:r>
      <w:proofErr w:type="gramEnd"/>
      <w:r>
        <w:t>ых) инвестиционного(ых)</w:t>
      </w:r>
    </w:p>
    <w:p w:rsidR="00252DB8" w:rsidRDefault="00252DB8">
      <w:pPr>
        <w:pStyle w:val="ConsPlusNonformat"/>
        <w:jc w:val="both"/>
      </w:pPr>
      <w:r>
        <w:t>проект</w:t>
      </w:r>
      <w:proofErr w:type="gramStart"/>
      <w:r>
        <w:t>а(</w:t>
      </w:r>
      <w:proofErr w:type="gramEnd"/>
      <w:r>
        <w:t xml:space="preserve">ов) __________________________________________________________ </w:t>
      </w:r>
      <w:hyperlink w:anchor="P346">
        <w:r>
          <w:rPr>
            <w:color w:val="0000FF"/>
          </w:rPr>
          <w:t>&lt;1&gt;</w:t>
        </w:r>
      </w:hyperlink>
      <w:r>
        <w:t>,</w:t>
      </w:r>
    </w:p>
    <w:p w:rsidR="00252DB8" w:rsidRDefault="00252DB8">
      <w:pPr>
        <w:pStyle w:val="ConsPlusNonformat"/>
        <w:jc w:val="both"/>
      </w:pPr>
      <w:r>
        <w:t xml:space="preserve">                  (наименование нового инвестиционного проекта)</w:t>
      </w:r>
    </w:p>
    <w:p w:rsidR="00252DB8" w:rsidRDefault="00252DB8">
      <w:pPr>
        <w:pStyle w:val="ConsPlusNonformat"/>
        <w:jc w:val="both"/>
      </w:pPr>
      <w:r>
        <w:t>реализуемог</w:t>
      </w:r>
      <w:proofErr w:type="gramStart"/>
      <w:r>
        <w:t>о(</w:t>
      </w:r>
      <w:proofErr w:type="gramEnd"/>
      <w:r>
        <w:t>ых)  на территории Удмуртской Республики на земельном участке,</w:t>
      </w:r>
    </w:p>
    <w:p w:rsidR="00252DB8" w:rsidRDefault="00252DB8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по адресу: ___________________________________, с кадастровым</w:t>
      </w:r>
    </w:p>
    <w:p w:rsidR="00252DB8" w:rsidRDefault="00252DB8">
      <w:pPr>
        <w:pStyle w:val="ConsPlusNonformat"/>
        <w:jc w:val="both"/>
      </w:pPr>
      <w:r>
        <w:t>номером _________________, категория земель: _________________________, вид</w:t>
      </w:r>
    </w:p>
    <w:p w:rsidR="00252DB8" w:rsidRDefault="00252DB8">
      <w:pPr>
        <w:pStyle w:val="ConsPlusNonformat"/>
        <w:jc w:val="both"/>
      </w:pPr>
      <w:r>
        <w:t xml:space="preserve">разрешенного использования земельного участка: _________________________, </w:t>
      </w:r>
      <w:proofErr w:type="gramStart"/>
      <w:r>
        <w:t>в</w:t>
      </w:r>
      <w:proofErr w:type="gramEnd"/>
    </w:p>
    <w:p w:rsidR="00252DB8" w:rsidRDefault="00252DB8">
      <w:pPr>
        <w:pStyle w:val="ConsPlusNonformat"/>
        <w:jc w:val="both"/>
      </w:pPr>
      <w:r>
        <w:t xml:space="preserve">перечень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</w:t>
      </w:r>
    </w:p>
    <w:p w:rsidR="00252DB8" w:rsidRDefault="00252DB8">
      <w:pPr>
        <w:pStyle w:val="ConsPlusNonformat"/>
        <w:jc w:val="both"/>
      </w:pPr>
      <w:r>
        <w:t>бюджета  Удмуртской Республики, высвобождаемые в результате снижения объема</w:t>
      </w:r>
    </w:p>
    <w:p w:rsidR="00252DB8" w:rsidRDefault="00252DB8">
      <w:pPr>
        <w:pStyle w:val="ConsPlusNonformat"/>
        <w:jc w:val="both"/>
      </w:pPr>
      <w:r>
        <w:t>погашения  задолженности  Удмуртской Республики перед Российской Федерацией</w:t>
      </w:r>
    </w:p>
    <w:p w:rsidR="00252DB8" w:rsidRDefault="00252DB8">
      <w:pPr>
        <w:pStyle w:val="ConsPlusNonformat"/>
        <w:jc w:val="both"/>
      </w:pPr>
      <w:r>
        <w:t xml:space="preserve">по  бюджетным  кредитам,  подлежат  направлению  на  выполнение  </w:t>
      </w:r>
      <w:proofErr w:type="gramStart"/>
      <w:r>
        <w:t>инженерных</w:t>
      </w:r>
      <w:proofErr w:type="gramEnd"/>
    </w:p>
    <w:p w:rsidR="00252DB8" w:rsidRDefault="00252DB8">
      <w:pPr>
        <w:pStyle w:val="ConsPlusNonformat"/>
        <w:jc w:val="both"/>
      </w:pPr>
      <w:r>
        <w:t>изысканий,   проектирование,  экспертизу  проектной  документации  и  (или)</w:t>
      </w:r>
    </w:p>
    <w:p w:rsidR="00252DB8" w:rsidRDefault="00252DB8">
      <w:pPr>
        <w:pStyle w:val="ConsPlusNonformat"/>
        <w:jc w:val="both"/>
      </w:pPr>
      <w:r>
        <w:t xml:space="preserve">результатов  инженерных  изысканий,  строительство,  реконструкцию и ввод </w:t>
      </w:r>
      <w:proofErr w:type="gramStart"/>
      <w:r>
        <w:t>в</w:t>
      </w:r>
      <w:proofErr w:type="gramEnd"/>
    </w:p>
    <w:p w:rsidR="00252DB8" w:rsidRDefault="00252DB8">
      <w:pPr>
        <w:pStyle w:val="ConsPlusNonformat"/>
        <w:jc w:val="both"/>
      </w:pPr>
      <w:r>
        <w:t>эксплуатацию    объектов    инфраструктуры,    а   также   на   подключение</w:t>
      </w:r>
    </w:p>
    <w:p w:rsidR="00252DB8" w:rsidRDefault="00252DB8">
      <w:pPr>
        <w:pStyle w:val="ConsPlusNonformat"/>
        <w:jc w:val="both"/>
      </w:pPr>
      <w:r>
        <w:t>(технологическое присоединение) объектов капитального строительства к сетям</w:t>
      </w:r>
    </w:p>
    <w:p w:rsidR="00252DB8" w:rsidRDefault="00252DB8">
      <w:pPr>
        <w:pStyle w:val="ConsPlusNonformat"/>
        <w:jc w:val="both"/>
      </w:pPr>
      <w:r>
        <w:t>инженерно-технического    обеспечения,    и    заключения    соглашения   о</w:t>
      </w:r>
    </w:p>
    <w:p w:rsidR="00252DB8" w:rsidRDefault="00252DB8">
      <w:pPr>
        <w:pStyle w:val="ConsPlusNonformat"/>
        <w:jc w:val="both"/>
      </w:pPr>
      <w:proofErr w:type="gramStart"/>
      <w:r>
        <w:t>взаимодействии</w:t>
      </w:r>
      <w:proofErr w:type="gramEnd"/>
      <w:r>
        <w:t xml:space="preserve"> при реализации нового инвестиционного проекта.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 xml:space="preserve">    --------------------------------</w:t>
      </w:r>
    </w:p>
    <w:p w:rsidR="00252DB8" w:rsidRDefault="00252DB8">
      <w:pPr>
        <w:pStyle w:val="ConsPlusNonformat"/>
        <w:jc w:val="both"/>
      </w:pPr>
      <w:bookmarkStart w:id="20" w:name="P346"/>
      <w:bookmarkEnd w:id="20"/>
      <w:r>
        <w:t xml:space="preserve">    &lt;1&gt;   Управляющая  компания  указывает  новые  инвестиционные  проекты,</w:t>
      </w:r>
    </w:p>
    <w:p w:rsidR="00252DB8" w:rsidRDefault="00252DB8">
      <w:pPr>
        <w:pStyle w:val="ConsPlusNonformat"/>
        <w:jc w:val="both"/>
      </w:pPr>
      <w:r>
        <w:t>резидентов,  реализующих  такие  проекты,  и  индустриальный (промышленный)</w:t>
      </w:r>
    </w:p>
    <w:p w:rsidR="00252DB8" w:rsidRDefault="00252DB8">
      <w:pPr>
        <w:pStyle w:val="ConsPlusNonformat"/>
        <w:jc w:val="both"/>
      </w:pPr>
      <w:r>
        <w:t xml:space="preserve">парк,  промышленный технопарк, особую экономическую зону соответственно, </w:t>
      </w:r>
      <w:proofErr w:type="gramStart"/>
      <w:r>
        <w:t>на</w:t>
      </w:r>
      <w:proofErr w:type="gramEnd"/>
    </w:p>
    <w:p w:rsidR="00252DB8" w:rsidRDefault="00252DB8">
      <w:pPr>
        <w:pStyle w:val="ConsPlusNonformat"/>
        <w:jc w:val="both"/>
      </w:pPr>
      <w:proofErr w:type="gramStart"/>
      <w:r>
        <w:t>территории</w:t>
      </w:r>
      <w:proofErr w:type="gramEnd"/>
      <w:r>
        <w:t xml:space="preserve">  которых  реализуются  (планируются  к  реализации)  такие новые</w:t>
      </w:r>
    </w:p>
    <w:p w:rsidR="00252DB8" w:rsidRDefault="00252DB8">
      <w:pPr>
        <w:pStyle w:val="ConsPlusNonformat"/>
        <w:jc w:val="both"/>
      </w:pPr>
      <w:r>
        <w:t>инвестиционные   проекты;   резидент   указывает   реализуемый   им   новый</w:t>
      </w:r>
    </w:p>
    <w:p w:rsidR="00252DB8" w:rsidRDefault="00252DB8">
      <w:pPr>
        <w:pStyle w:val="ConsPlusNonformat"/>
        <w:jc w:val="both"/>
      </w:pPr>
      <w:r>
        <w:t>инвестиционный  проект  и  индустриальный (промышленный) парк, промышленный</w:t>
      </w:r>
    </w:p>
    <w:p w:rsidR="00252DB8" w:rsidRDefault="00252DB8">
      <w:pPr>
        <w:pStyle w:val="ConsPlusNonformat"/>
        <w:jc w:val="both"/>
      </w:pPr>
      <w:r>
        <w:t>технопарк,   особую  экономическую  зону  соответственно,  где  реализуется</w:t>
      </w:r>
    </w:p>
    <w:p w:rsidR="00252DB8" w:rsidRDefault="00252DB8">
      <w:pPr>
        <w:pStyle w:val="ConsPlusNonformat"/>
        <w:jc w:val="both"/>
      </w:pPr>
      <w:r>
        <w:t>(планируется к реализации) такой новый инвестиционный проект.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 xml:space="preserve">    Настоящим предложением подтверждаю, что:</w:t>
      </w:r>
    </w:p>
    <w:p w:rsidR="00252DB8" w:rsidRDefault="00252DB8">
      <w:pPr>
        <w:pStyle w:val="ConsPlusNonformat"/>
        <w:jc w:val="both"/>
      </w:pPr>
      <w:r>
        <w:t xml:space="preserve">    юридическое   лицо   реализует  новый  инвестиционный  проект,  который</w:t>
      </w:r>
    </w:p>
    <w:p w:rsidR="00252DB8" w:rsidRDefault="00252DB8">
      <w:pPr>
        <w:pStyle w:val="ConsPlusNonformat"/>
        <w:jc w:val="both"/>
      </w:pPr>
      <w:r>
        <w:t>соответствует  сферам  реализации  новых  инвестиционных  проектов согласно</w:t>
      </w:r>
    </w:p>
    <w:p w:rsidR="00252DB8" w:rsidRDefault="00252DB8">
      <w:pPr>
        <w:pStyle w:val="ConsPlusNonformat"/>
        <w:jc w:val="both"/>
      </w:pPr>
      <w:hyperlink r:id="rId45">
        <w:r>
          <w:rPr>
            <w:color w:val="0000FF"/>
          </w:rPr>
          <w:t>пункту 2</w:t>
        </w:r>
      </w:hyperlink>
      <w:r>
        <w:t xml:space="preserve">  Правил  определения  новых  инвестиционных  проектов,    в  целях</w:t>
      </w:r>
    </w:p>
    <w:p w:rsidR="00252DB8" w:rsidRDefault="00252DB8">
      <w:pPr>
        <w:pStyle w:val="ConsPlusNonformat"/>
        <w:jc w:val="both"/>
      </w:pPr>
      <w:proofErr w:type="gramStart"/>
      <w:r>
        <w:t>реализации</w:t>
      </w:r>
      <w:proofErr w:type="gramEnd"/>
      <w:r>
        <w:t xml:space="preserve">   которых   средства   бюджета  субъекта  Российской  Федерации,</w:t>
      </w:r>
    </w:p>
    <w:p w:rsidR="00252DB8" w:rsidRDefault="00252DB8">
      <w:pPr>
        <w:pStyle w:val="ConsPlusNonformat"/>
        <w:jc w:val="both"/>
      </w:pPr>
      <w:r>
        <w:t>высвобождаемые   в   результате  снижения  объема  погашения  задолженности</w:t>
      </w:r>
    </w:p>
    <w:p w:rsidR="00252DB8" w:rsidRDefault="00252DB8">
      <w:pPr>
        <w:pStyle w:val="ConsPlusNonformat"/>
        <w:jc w:val="both"/>
      </w:pPr>
      <w:r>
        <w:t xml:space="preserve">субъекта  Российской  Федерации  перед  Российской  Федерацией по </w:t>
      </w:r>
      <w:proofErr w:type="gramStart"/>
      <w:r>
        <w:t>бюджетным</w:t>
      </w:r>
      <w:proofErr w:type="gramEnd"/>
    </w:p>
    <w:p w:rsidR="00252DB8" w:rsidRDefault="00252DB8">
      <w:pPr>
        <w:pStyle w:val="ConsPlusNonformat"/>
        <w:jc w:val="both"/>
      </w:pPr>
      <w:r>
        <w:t>кредитам,   подлежат   направлению   на  выполнение  инженерных  изысканий,</w:t>
      </w:r>
    </w:p>
    <w:p w:rsidR="00252DB8" w:rsidRDefault="00252DB8">
      <w:pPr>
        <w:pStyle w:val="ConsPlusNonformat"/>
        <w:jc w:val="both"/>
      </w:pPr>
      <w:r>
        <w:t>проектирование,  экспертизу  проектной  документации  и  (или)  результатов</w:t>
      </w:r>
    </w:p>
    <w:p w:rsidR="00252DB8" w:rsidRDefault="00252DB8">
      <w:pPr>
        <w:pStyle w:val="ConsPlusNonformat"/>
        <w:jc w:val="both"/>
      </w:pPr>
      <w:r>
        <w:t>инженерных  изысканий,  строительство,  реконструкцию и ввод в эксплуатацию</w:t>
      </w:r>
    </w:p>
    <w:p w:rsidR="00252DB8" w:rsidRDefault="00252DB8">
      <w:pPr>
        <w:pStyle w:val="ConsPlusNonformat"/>
        <w:jc w:val="both"/>
      </w:pPr>
      <w:proofErr w:type="gramStart"/>
      <w:r>
        <w:lastRenderedPageBreak/>
        <w:t>объектов   инфраструктуры,   а   также   на   подключение  (технологическое</w:t>
      </w:r>
      <w:proofErr w:type="gramEnd"/>
    </w:p>
    <w:p w:rsidR="00252DB8" w:rsidRDefault="00252DB8">
      <w:pPr>
        <w:pStyle w:val="ConsPlusNonformat"/>
        <w:jc w:val="both"/>
      </w:pPr>
      <w:r>
        <w:t>присоединение)     объектов     капитального    строительства    к    сетям</w:t>
      </w:r>
    </w:p>
    <w:p w:rsidR="00252DB8" w:rsidRDefault="00252DB8">
      <w:pPr>
        <w:pStyle w:val="ConsPlusNonformat"/>
        <w:jc w:val="both"/>
      </w:pPr>
      <w:r>
        <w:t xml:space="preserve">инженерно-технического     обеспечения,     </w:t>
      </w:r>
      <w:proofErr w:type="gramStart"/>
      <w:r>
        <w:t>утвержденных</w:t>
      </w:r>
      <w:proofErr w:type="gramEnd"/>
      <w:r>
        <w:t xml:space="preserve">     постановлением</w:t>
      </w:r>
    </w:p>
    <w:p w:rsidR="00252DB8" w:rsidRDefault="00252DB8">
      <w:pPr>
        <w:pStyle w:val="ConsPlusNonformat"/>
        <w:jc w:val="both"/>
      </w:pPr>
      <w:r>
        <w:t>Правительства  Российской  Федерации  от  19  октября  2020 года N 1704 "</w:t>
      </w:r>
      <w:proofErr w:type="gramStart"/>
      <w:r>
        <w:t>Об</w:t>
      </w:r>
      <w:proofErr w:type="gramEnd"/>
    </w:p>
    <w:p w:rsidR="00252DB8" w:rsidRDefault="00252DB8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Правил  определения  новых  инвестиционных  проектов,  в целях</w:t>
      </w:r>
    </w:p>
    <w:p w:rsidR="00252DB8" w:rsidRDefault="00252DB8">
      <w:pPr>
        <w:pStyle w:val="ConsPlusNonformat"/>
        <w:jc w:val="both"/>
      </w:pPr>
      <w:proofErr w:type="gramStart"/>
      <w:r>
        <w:t>реализации</w:t>
      </w:r>
      <w:proofErr w:type="gramEnd"/>
      <w:r>
        <w:t xml:space="preserve">   которых   средства   бюджета  субъекта  Российской  Федерации,</w:t>
      </w:r>
    </w:p>
    <w:p w:rsidR="00252DB8" w:rsidRDefault="00252DB8">
      <w:pPr>
        <w:pStyle w:val="ConsPlusNonformat"/>
        <w:jc w:val="both"/>
      </w:pPr>
      <w:r>
        <w:t>высвобождаемые   в   результате  снижения  объема  погашения  задолженности</w:t>
      </w:r>
    </w:p>
    <w:p w:rsidR="00252DB8" w:rsidRDefault="00252DB8">
      <w:pPr>
        <w:pStyle w:val="ConsPlusNonformat"/>
        <w:jc w:val="both"/>
      </w:pPr>
      <w:r>
        <w:t xml:space="preserve">субъекта  Российской  Федерации  перед  Российской  Федерацией по </w:t>
      </w:r>
      <w:proofErr w:type="gramStart"/>
      <w:r>
        <w:t>бюджетным</w:t>
      </w:r>
      <w:proofErr w:type="gramEnd"/>
    </w:p>
    <w:p w:rsidR="00252DB8" w:rsidRDefault="00252DB8">
      <w:pPr>
        <w:pStyle w:val="ConsPlusNonformat"/>
        <w:jc w:val="both"/>
      </w:pPr>
      <w:r>
        <w:t>кредитам,   подлежат   направлению   на  выполнение  инженерных  изысканий,</w:t>
      </w:r>
    </w:p>
    <w:p w:rsidR="00252DB8" w:rsidRDefault="00252DB8">
      <w:pPr>
        <w:pStyle w:val="ConsPlusNonformat"/>
        <w:jc w:val="both"/>
      </w:pPr>
      <w:r>
        <w:t>проектирование,  экспертизу  проектной  документации  и  (или)  результатов</w:t>
      </w:r>
    </w:p>
    <w:p w:rsidR="00252DB8" w:rsidRDefault="00252DB8">
      <w:pPr>
        <w:pStyle w:val="ConsPlusNonformat"/>
        <w:jc w:val="both"/>
      </w:pPr>
      <w:r>
        <w:t>инженерных  изысканий,  строительство,  реконструкцию и ввод в эксплуатацию</w:t>
      </w:r>
    </w:p>
    <w:p w:rsidR="00252DB8" w:rsidRDefault="00252DB8">
      <w:pPr>
        <w:pStyle w:val="ConsPlusNonformat"/>
        <w:jc w:val="both"/>
      </w:pPr>
      <w:proofErr w:type="gramStart"/>
      <w:r>
        <w:t>объектов   инфраструктуры,   а   также   на   подключение  (технологическое</w:t>
      </w:r>
      <w:proofErr w:type="gramEnd"/>
    </w:p>
    <w:p w:rsidR="00252DB8" w:rsidRDefault="00252DB8">
      <w:pPr>
        <w:pStyle w:val="ConsPlusNonformat"/>
        <w:jc w:val="both"/>
      </w:pPr>
      <w:r>
        <w:t>присоединение)     объектов     капитального    строительства    к    сетям</w:t>
      </w:r>
    </w:p>
    <w:p w:rsidR="00252DB8" w:rsidRDefault="00252DB8">
      <w:pPr>
        <w:pStyle w:val="ConsPlusNonformat"/>
        <w:jc w:val="both"/>
      </w:pPr>
      <w:r>
        <w:t>инженерно-технического обеспечения";</w:t>
      </w:r>
    </w:p>
    <w:p w:rsidR="00252DB8" w:rsidRDefault="00252DB8">
      <w:pPr>
        <w:pStyle w:val="ConsPlusNonformat"/>
        <w:jc w:val="both"/>
      </w:pPr>
      <w:r>
        <w:t xml:space="preserve">    юридическое  лицо  не находится в процессе реорганизации, ликвидации, </w:t>
      </w:r>
      <w:proofErr w:type="gramStart"/>
      <w:r>
        <w:t>в</w:t>
      </w:r>
      <w:proofErr w:type="gramEnd"/>
    </w:p>
    <w:p w:rsidR="00252DB8" w:rsidRDefault="00252DB8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его  не введена процедура банкротства, деятельность юридического</w:t>
      </w:r>
    </w:p>
    <w:p w:rsidR="00252DB8" w:rsidRDefault="00252DB8">
      <w:pPr>
        <w:pStyle w:val="ConsPlusNonformat"/>
        <w:jc w:val="both"/>
      </w:pPr>
      <w:r>
        <w:t xml:space="preserve">лица   не   </w:t>
      </w:r>
      <w:proofErr w:type="gramStart"/>
      <w:r>
        <w:t>приостановлена</w:t>
      </w:r>
      <w:proofErr w:type="gramEnd"/>
      <w:r>
        <w:t xml:space="preserve">  в  порядке,  предусмотренном  законодательством</w:t>
      </w:r>
    </w:p>
    <w:p w:rsidR="00252DB8" w:rsidRDefault="00252DB8">
      <w:pPr>
        <w:pStyle w:val="ConsPlusNonformat"/>
        <w:jc w:val="both"/>
      </w:pPr>
      <w:r>
        <w:t>Российской Федерации;</w:t>
      </w:r>
    </w:p>
    <w:p w:rsidR="00252DB8" w:rsidRDefault="00252DB8">
      <w:pPr>
        <w:pStyle w:val="ConsPlusNonformat"/>
        <w:jc w:val="both"/>
      </w:pPr>
      <w:r>
        <w:t xml:space="preserve">    юридическое  лицо  поставлено на учет в налоговых органах на территории</w:t>
      </w:r>
    </w:p>
    <w:p w:rsidR="00252DB8" w:rsidRDefault="00252DB8">
      <w:pPr>
        <w:pStyle w:val="ConsPlusNonformat"/>
        <w:jc w:val="both"/>
      </w:pPr>
      <w:r>
        <w:t>Удмуртской Республики;</w:t>
      </w:r>
    </w:p>
    <w:p w:rsidR="00252DB8" w:rsidRDefault="00252DB8">
      <w:pPr>
        <w:pStyle w:val="ConsPlusNonformat"/>
        <w:jc w:val="both"/>
      </w:pPr>
      <w:r>
        <w:t xml:space="preserve">    у  юридического  лица  отсутствует  неисполненная обязанность по уплате</w:t>
      </w:r>
    </w:p>
    <w:p w:rsidR="00252DB8" w:rsidRDefault="00252DB8">
      <w:pPr>
        <w:pStyle w:val="ConsPlusNonformat"/>
        <w:jc w:val="both"/>
      </w:pPr>
      <w:r>
        <w:t>налогов,  сборов,  страховых взносов и иных обязательных платежей в бюджеты</w:t>
      </w:r>
    </w:p>
    <w:p w:rsidR="00252DB8" w:rsidRDefault="00252DB8">
      <w:pPr>
        <w:pStyle w:val="ConsPlusNonformat"/>
        <w:jc w:val="both"/>
      </w:pPr>
      <w:r>
        <w:t>бюджетной системы Российской Федерации и во внебюджетные фонды;</w:t>
      </w:r>
    </w:p>
    <w:p w:rsidR="00252DB8" w:rsidRDefault="00252DB8">
      <w:pPr>
        <w:pStyle w:val="ConsPlusNonformat"/>
        <w:jc w:val="both"/>
      </w:pPr>
      <w:r>
        <w:t xml:space="preserve">    у  юридического  лица  отсутствует  задолженность по выплате заработной</w:t>
      </w:r>
    </w:p>
    <w:p w:rsidR="00252DB8" w:rsidRDefault="00252DB8">
      <w:pPr>
        <w:pStyle w:val="ConsPlusNonformat"/>
        <w:jc w:val="both"/>
      </w:pPr>
      <w:r>
        <w:t>платы;</w:t>
      </w:r>
    </w:p>
    <w:p w:rsidR="00252DB8" w:rsidRDefault="00252DB8">
      <w:pPr>
        <w:pStyle w:val="ConsPlusNonformat"/>
        <w:jc w:val="both"/>
      </w:pPr>
      <w:r>
        <w:t xml:space="preserve">    юридическое  лицо  является  специально  созданным для целей реализации</w:t>
      </w:r>
    </w:p>
    <w:p w:rsidR="00252DB8" w:rsidRDefault="00252DB8">
      <w:pPr>
        <w:pStyle w:val="ConsPlusNonformat"/>
        <w:jc w:val="both"/>
      </w:pPr>
      <w:r>
        <w:t>нового  инвестиционного проекта/ранее зарегистрированным юридическим лицом,</w:t>
      </w:r>
    </w:p>
    <w:p w:rsidR="00252DB8" w:rsidRDefault="00252DB8">
      <w:pPr>
        <w:pStyle w:val="ConsPlusNonformat"/>
        <w:jc w:val="both"/>
      </w:pPr>
      <w:proofErr w:type="gramStart"/>
      <w:r>
        <w:t>осуществляющим</w:t>
      </w:r>
      <w:proofErr w:type="gramEnd"/>
      <w:r>
        <w:t xml:space="preserve">    иные    виды   деятельности   кроме   реализации   нового</w:t>
      </w:r>
    </w:p>
    <w:p w:rsidR="00252DB8" w:rsidRDefault="00252DB8">
      <w:pPr>
        <w:pStyle w:val="ConsPlusNonformat"/>
        <w:jc w:val="both"/>
      </w:pPr>
      <w:r>
        <w:t>инвестиционного      проекта/управляющей      компанией     индустриального</w:t>
      </w:r>
    </w:p>
    <w:p w:rsidR="00252DB8" w:rsidRDefault="00252DB8">
      <w:pPr>
        <w:pStyle w:val="ConsPlusNonformat"/>
        <w:jc w:val="both"/>
      </w:pPr>
      <w:r>
        <w:t>(промышленного)  парка, промышленного технопарка, особой экономической зоны</w:t>
      </w:r>
    </w:p>
    <w:p w:rsidR="00252DB8" w:rsidRDefault="00252DB8">
      <w:pPr>
        <w:pStyle w:val="ConsPlusNonformat"/>
        <w:jc w:val="both"/>
      </w:pPr>
      <w:r>
        <w:t>соответственно (выбрать нужное);</w:t>
      </w:r>
    </w:p>
    <w:p w:rsidR="00252DB8" w:rsidRDefault="00252DB8">
      <w:pPr>
        <w:pStyle w:val="ConsPlusNonformat"/>
        <w:jc w:val="both"/>
      </w:pPr>
      <w:r>
        <w:t xml:space="preserve">    юридическое лицо представит в налоговый орган согласие, предусмотренное</w:t>
      </w:r>
    </w:p>
    <w:p w:rsidR="00252DB8" w:rsidRDefault="00252DB8">
      <w:pPr>
        <w:pStyle w:val="ConsPlusNonformat"/>
        <w:jc w:val="both"/>
      </w:pPr>
      <w:hyperlink r:id="rId46">
        <w:r>
          <w:rPr>
            <w:color w:val="0000FF"/>
          </w:rPr>
          <w:t>статьей  102</w:t>
        </w:r>
      </w:hyperlink>
      <w:r>
        <w:t xml:space="preserve"> Налогового кодекса Российской Федерации, на отнесение сведений</w:t>
      </w:r>
    </w:p>
    <w:p w:rsidR="00252DB8" w:rsidRDefault="00252DB8">
      <w:pPr>
        <w:pStyle w:val="ConsPlusNonformat"/>
        <w:jc w:val="both"/>
      </w:pPr>
      <w:proofErr w:type="gramStart"/>
      <w:r>
        <w:t>к</w:t>
      </w:r>
      <w:proofErr w:type="gramEnd"/>
      <w:r>
        <w:t xml:space="preserve">  общедоступным  в  части  общего  объема уплаченных им налогов и сборов в</w:t>
      </w:r>
    </w:p>
    <w:p w:rsidR="00252DB8" w:rsidRDefault="00252DB8">
      <w:pPr>
        <w:pStyle w:val="ConsPlusNonformat"/>
        <w:jc w:val="both"/>
      </w:pPr>
      <w:proofErr w:type="gramStart"/>
      <w:r>
        <w:t>результате   реализации   нового   инвестиционного   проекта   (для   ранее</w:t>
      </w:r>
      <w:proofErr w:type="gramEnd"/>
    </w:p>
    <w:p w:rsidR="00252DB8" w:rsidRDefault="00252DB8">
      <w:pPr>
        <w:pStyle w:val="ConsPlusNonformat"/>
        <w:jc w:val="both"/>
      </w:pPr>
      <w:r>
        <w:t>зарегистрированного юридического лица);</w:t>
      </w:r>
    </w:p>
    <w:p w:rsidR="00252DB8" w:rsidRDefault="00252DB8">
      <w:pPr>
        <w:pStyle w:val="ConsPlusNonformat"/>
        <w:jc w:val="both"/>
      </w:pPr>
      <w:r>
        <w:t xml:space="preserve">    юридическое  лицо  представит  документы  и  сведения,  необходимые </w:t>
      </w:r>
      <w:proofErr w:type="gramStart"/>
      <w:r>
        <w:t>для</w:t>
      </w:r>
      <w:proofErr w:type="gramEnd"/>
    </w:p>
    <w:p w:rsidR="00252DB8" w:rsidRDefault="00252DB8">
      <w:pPr>
        <w:pStyle w:val="ConsPlusNonformat"/>
        <w:jc w:val="both"/>
      </w:pPr>
      <w:r>
        <w:t>проведения  Федеральным казначейством проверочных мероприятий осуществления</w:t>
      </w:r>
    </w:p>
    <w:p w:rsidR="00252DB8" w:rsidRDefault="00252DB8">
      <w:pPr>
        <w:pStyle w:val="ConsPlusNonformat"/>
        <w:jc w:val="both"/>
      </w:pPr>
      <w:r>
        <w:t>финансово-хозяйственной деятельности такого инвестора в целях подтверждения</w:t>
      </w:r>
    </w:p>
    <w:p w:rsidR="00252DB8" w:rsidRDefault="00252DB8">
      <w:pPr>
        <w:pStyle w:val="ConsPlusNonformat"/>
        <w:jc w:val="both"/>
      </w:pPr>
      <w:r>
        <w:t>достоверности  суммы  доходов от реализации нового инвестиционного проекта,</w:t>
      </w:r>
    </w:p>
    <w:p w:rsidR="00252DB8" w:rsidRDefault="00252DB8">
      <w:pPr>
        <w:pStyle w:val="ConsPlusNonformat"/>
        <w:jc w:val="both"/>
      </w:pPr>
      <w:r>
        <w:t>используемые для расчета поступления налоговых доходов от реализации нового</w:t>
      </w:r>
    </w:p>
    <w:p w:rsidR="00252DB8" w:rsidRDefault="00252DB8">
      <w:pPr>
        <w:pStyle w:val="ConsPlusNonformat"/>
        <w:jc w:val="both"/>
      </w:pPr>
      <w:r>
        <w:t>инвестиционного проекта (для ранее зарегистрированного юридического лица).</w:t>
      </w:r>
    </w:p>
    <w:p w:rsidR="00252DB8" w:rsidRDefault="00252DB8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252DB8" w:rsidRDefault="00252DB8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 или их копиях, является достоверной, не возражаю против доступа</w:t>
      </w:r>
    </w:p>
    <w:p w:rsidR="00252DB8" w:rsidRDefault="00252DB8">
      <w:pPr>
        <w:pStyle w:val="ConsPlusNonformat"/>
        <w:jc w:val="both"/>
      </w:pPr>
      <w:r>
        <w:t>к  ней  работников  Министерства  экономики  Удмуртской  Республики  и  даю</w:t>
      </w:r>
    </w:p>
    <w:p w:rsidR="00252DB8" w:rsidRDefault="00252DB8">
      <w:pPr>
        <w:pStyle w:val="ConsPlusNonformat"/>
        <w:jc w:val="both"/>
      </w:pPr>
      <w:r>
        <w:t xml:space="preserve">согласие   на   проверку   работниками  Министерства  экономики  </w:t>
      </w:r>
      <w:proofErr w:type="gramStart"/>
      <w:r>
        <w:t>Удмуртской</w:t>
      </w:r>
      <w:proofErr w:type="gramEnd"/>
    </w:p>
    <w:p w:rsidR="00252DB8" w:rsidRDefault="00252DB8">
      <w:pPr>
        <w:pStyle w:val="ConsPlusNonformat"/>
        <w:jc w:val="both"/>
      </w:pPr>
      <w:r>
        <w:t xml:space="preserve">Республики   представленных   сведений,  обработку  персональных  данных  </w:t>
      </w:r>
      <w:proofErr w:type="gramStart"/>
      <w:r>
        <w:t>в</w:t>
      </w:r>
      <w:proofErr w:type="gramEnd"/>
    </w:p>
    <w:p w:rsidR="00252DB8" w:rsidRDefault="00252DB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Федеральным  </w:t>
      </w:r>
      <w:hyperlink r:id="rId47">
        <w:r>
          <w:rPr>
            <w:color w:val="0000FF"/>
          </w:rPr>
          <w:t>законом</w:t>
        </w:r>
      </w:hyperlink>
      <w:r>
        <w:t xml:space="preserve">  от  27  июля  2006  года N 152-ФЗ "О</w:t>
      </w:r>
    </w:p>
    <w:p w:rsidR="00252DB8" w:rsidRDefault="00252DB8">
      <w:pPr>
        <w:pStyle w:val="ConsPlusNonformat"/>
        <w:jc w:val="both"/>
      </w:pPr>
      <w:r>
        <w:t>персональных данных".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 xml:space="preserve">    Приложения: 1. _______________________________________________________.</w:t>
      </w:r>
    </w:p>
    <w:p w:rsidR="00252DB8" w:rsidRDefault="00252DB8">
      <w:pPr>
        <w:pStyle w:val="ConsPlusNonformat"/>
        <w:jc w:val="both"/>
      </w:pPr>
      <w:r>
        <w:t xml:space="preserve">                2. _______________________________________________________.</w:t>
      </w:r>
    </w:p>
    <w:p w:rsidR="00252DB8" w:rsidRDefault="00252DB8">
      <w:pPr>
        <w:pStyle w:val="ConsPlusNonformat"/>
        <w:jc w:val="both"/>
      </w:pPr>
      <w:r>
        <w:t xml:space="preserve">                3. _______________________________________________________.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>______________________________________________ _____________ ______________</w:t>
      </w:r>
    </w:p>
    <w:p w:rsidR="00252DB8" w:rsidRDefault="00252DB8">
      <w:pPr>
        <w:pStyle w:val="ConsPlusNonformat"/>
        <w:jc w:val="both"/>
      </w:pPr>
      <w:r>
        <w:t xml:space="preserve">  </w:t>
      </w:r>
      <w:proofErr w:type="gramStart"/>
      <w:r>
        <w:t>(Ф.И.О. лица, уполномоченного действовать      (подпись)       (дата)</w:t>
      </w:r>
      <w:proofErr w:type="gramEnd"/>
    </w:p>
    <w:p w:rsidR="00252DB8" w:rsidRDefault="00252DB8">
      <w:pPr>
        <w:pStyle w:val="ConsPlusNonformat"/>
        <w:jc w:val="both"/>
      </w:pPr>
      <w:r>
        <w:t xml:space="preserve">         от имени юридического лица)</w:t>
      </w:r>
    </w:p>
    <w:p w:rsidR="00252DB8" w:rsidRDefault="00252DB8">
      <w:pPr>
        <w:pStyle w:val="ConsPlusNonformat"/>
        <w:jc w:val="both"/>
      </w:pPr>
    </w:p>
    <w:p w:rsidR="00252DB8" w:rsidRDefault="00252DB8">
      <w:pPr>
        <w:pStyle w:val="ConsPlusNonformat"/>
        <w:jc w:val="both"/>
      </w:pPr>
      <w:r>
        <w:t>М.П. (при наличии).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right"/>
        <w:outlineLvl w:val="0"/>
      </w:pPr>
      <w:r>
        <w:t>Утверждено</w:t>
      </w:r>
    </w:p>
    <w:p w:rsidR="00252DB8" w:rsidRDefault="00252DB8">
      <w:pPr>
        <w:pStyle w:val="ConsPlusNormal"/>
        <w:jc w:val="right"/>
      </w:pPr>
      <w:r>
        <w:t>постановлением</w:t>
      </w:r>
    </w:p>
    <w:p w:rsidR="00252DB8" w:rsidRDefault="00252DB8">
      <w:pPr>
        <w:pStyle w:val="ConsPlusNormal"/>
        <w:jc w:val="right"/>
      </w:pPr>
      <w:r>
        <w:t>Правительства</w:t>
      </w:r>
    </w:p>
    <w:p w:rsidR="00252DB8" w:rsidRDefault="00252DB8">
      <w:pPr>
        <w:pStyle w:val="ConsPlusNormal"/>
        <w:jc w:val="right"/>
      </w:pPr>
      <w:r>
        <w:t>Удмуртской Республики</w:t>
      </w:r>
    </w:p>
    <w:p w:rsidR="00252DB8" w:rsidRDefault="00252DB8">
      <w:pPr>
        <w:pStyle w:val="ConsPlusNormal"/>
        <w:jc w:val="right"/>
      </w:pPr>
      <w:r>
        <w:t>от 11 апреля 2022 г. N 186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</w:pPr>
      <w:bookmarkStart w:id="21" w:name="P435"/>
      <w:bookmarkEnd w:id="21"/>
      <w:r>
        <w:t>ПОЛОЖЕНИЕ</w:t>
      </w:r>
    </w:p>
    <w:p w:rsidR="00252DB8" w:rsidRDefault="00252DB8">
      <w:pPr>
        <w:pStyle w:val="ConsPlusTitle"/>
        <w:jc w:val="center"/>
      </w:pPr>
      <w:r>
        <w:t>О КОМИССИИ ПО РАССМОТРЕНИЮ ПРЕДЛОЖЕНИЙ О ВКЛЮЧЕНИИ НОВОГО</w:t>
      </w:r>
    </w:p>
    <w:p w:rsidR="00252DB8" w:rsidRDefault="00252DB8">
      <w:pPr>
        <w:pStyle w:val="ConsPlusTitle"/>
        <w:jc w:val="center"/>
      </w:pPr>
      <w:r>
        <w:t xml:space="preserve">ИНВЕСТИЦИОННОГО ПРОЕКТА В ПЕРЕЧЕНЬ </w:t>
      </w:r>
      <w:proofErr w:type="gramStart"/>
      <w:r>
        <w:t>НОВЫХ</w:t>
      </w:r>
      <w:proofErr w:type="gramEnd"/>
    </w:p>
    <w:p w:rsidR="00252DB8" w:rsidRDefault="00252DB8">
      <w:pPr>
        <w:pStyle w:val="ConsPlusTitle"/>
        <w:jc w:val="center"/>
      </w:pPr>
      <w:r>
        <w:t>ИНВЕСТИЦИОННЫХ ПРОЕКТОВ</w:t>
      </w:r>
    </w:p>
    <w:p w:rsidR="00252DB8" w:rsidRDefault="00252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2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2DB8" w:rsidRDefault="00252D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17.11.2023 N 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DB8" w:rsidRDefault="00252DB8">
            <w:pPr>
              <w:pStyle w:val="ConsPlusNormal"/>
            </w:pPr>
          </w:p>
        </w:tc>
      </w:tr>
    </w:tbl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  <w:outlineLvl w:val="1"/>
      </w:pPr>
      <w:r>
        <w:t>I. Общие положения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 xml:space="preserve">1. Настоящее Положение определяет порядок организации работы комиссии по рассмотрению предложений о включении нового инвестиционного проекта в перечень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о заключении соглашения о взаимодействии при реализации нового инвестиционного проекта (далее соответственно - комиссия, предложения, НИП, Соглашение).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2. Комиссия является постоянно действующим коллегиальным органом, состав которого утверждается распоряжением Правительства Удмуртской Республики.</w:t>
      </w:r>
    </w:p>
    <w:p w:rsidR="00252DB8" w:rsidRDefault="00252D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3. Комиссия в своей деятельности руководствуется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октября 2020 года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</w:t>
      </w:r>
      <w:proofErr w:type="gramStart"/>
      <w:r>
        <w:t xml:space="preserve">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обеспечения",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октября 2021 года N 1740 "Об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</w:t>
      </w:r>
      <w:proofErr w:type="gramEnd"/>
      <w:r>
        <w:t xml:space="preserve">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>
        <w:t>поступления</w:t>
      </w:r>
      <w:proofErr w:type="gramEnd"/>
      <w: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года N 1705", </w:t>
      </w:r>
      <w:hyperlink r:id="rId53">
        <w:r>
          <w:rPr>
            <w:color w:val="0000FF"/>
          </w:rPr>
          <w:t>Законом</w:t>
        </w:r>
      </w:hyperlink>
      <w:r>
        <w:t xml:space="preserve"> Удмуртской Республики от 22 июня 2006 года N 26-РЗ "О государственной поддержке инвестиционной </w:t>
      </w:r>
      <w:r>
        <w:lastRenderedPageBreak/>
        <w:t>деятельности в Удмуртской Республике" и иными нормативными правовыми актами Российской Федерации, нормативными правовыми актами Удмуртской Республики, а также настоящим Положением.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4. Организационно-техническое обеспечение деятельности комиссии осуществляет Министерство экономики Удмуртской Республики (далее - Министерство).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5. В состав комиссии входят председатель комиссии, заместитель председателя комиссии и члены комиссии. Председатель комиссии, заместитель председателя комиссии, члены комиссии обладают правом голоса.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Обязанности секретаря комиссии исполняет представитель Министерства экономики Удмуртской Республики, который не входит в состав комиссии, не </w:t>
      </w:r>
      <w:proofErr w:type="gramStart"/>
      <w:r>
        <w:t>обладает правом голоса и не принимает</w:t>
      </w:r>
      <w:proofErr w:type="gramEnd"/>
      <w:r>
        <w:t xml:space="preserve"> участия в голосовании.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6. Председатель комиссии руководит деятельностью комиссии, определяет дату ее заседания. В случае отсутствия председателя комиссии руководит деятельностью комиссии, определяет дату ее заседания заместитель председателя комиссии.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При одновременном отсутствии председателя комиссии и заместителя председателя комиссии, члены комиссии выбирают из своего состава председателя комиссии.</w:t>
      </w:r>
    </w:p>
    <w:p w:rsidR="00252DB8" w:rsidRDefault="00252DB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7. Секретарь комиссии: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1) формирует повестку заседания комиссии, проекты документов и решений, рассматриваемых на заседании комиссии, обеспечивает ведение и оформление протокола заседания комиссии;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2) направляет по поручению председателя комиссии запросы в государственные органы, органы местного самоуправления муниципального образования, юридические лица о представлении информации и материалов по вопросам, рассматриваемым на заседании комиссии;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3) информирует членов комиссии, юридических лиц, реализующих НИП (далее - Инвесторы), и приглашенных лиц о предстоящем заседании комиссии;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4) обеспечивает направление членам комиссии информации и материалов по вопросам, рассматриваемым на заседании комиссии;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5) представляет в Министерство протокол заседания комиссии.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  <w:outlineLvl w:val="1"/>
      </w:pPr>
      <w:r>
        <w:t>II. Порядок принятия решений о включении предложений</w:t>
      </w:r>
    </w:p>
    <w:p w:rsidR="00252DB8" w:rsidRDefault="00252DB8">
      <w:pPr>
        <w:pStyle w:val="ConsPlusTitle"/>
        <w:jc w:val="center"/>
      </w:pPr>
      <w:r>
        <w:t xml:space="preserve">в перечень НИП и </w:t>
      </w:r>
      <w:proofErr w:type="gramStart"/>
      <w:r>
        <w:t>заключении</w:t>
      </w:r>
      <w:proofErr w:type="gramEnd"/>
      <w:r>
        <w:t xml:space="preserve"> Соглашений или об отказе</w:t>
      </w:r>
    </w:p>
    <w:p w:rsidR="00252DB8" w:rsidRDefault="00252DB8">
      <w:pPr>
        <w:pStyle w:val="ConsPlusTitle"/>
        <w:jc w:val="center"/>
      </w:pPr>
      <w:r>
        <w:t>во включении предложений в перечень НИП и о невозможности</w:t>
      </w:r>
    </w:p>
    <w:p w:rsidR="00252DB8" w:rsidRDefault="00252DB8">
      <w:pPr>
        <w:pStyle w:val="ConsPlusTitle"/>
        <w:jc w:val="center"/>
      </w:pPr>
      <w:r>
        <w:t>заключения Соглашений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>8. Комиссия рассматривает сводное заключение, заключения исполнительных органов Удмуртской Республики, органа местного самоуправления муниципального образования в Удмуртской Республике, на территории которого реализуется НИП, и предложения с приложенными к ним документами и принимает одно из следующих решений:</w:t>
      </w:r>
    </w:p>
    <w:p w:rsidR="00252DB8" w:rsidRDefault="00252DB8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1) о включении НИП в перечень НИП и заключении Соглашения;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lastRenderedPageBreak/>
        <w:t>2) об отказе во включении НИП в перечень НИП и о невозможности заключения Соглашения.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 xml:space="preserve">Решение об отказе во включении НИП в перечень НИП и о невозможности заключения Соглашения принимается в случае, если НИП не соответствует требованиям, установленным </w:t>
      </w:r>
      <w:hyperlink w:anchor="P96">
        <w:r>
          <w:rPr>
            <w:color w:val="0000FF"/>
          </w:rPr>
          <w:t>пунктом 4</w:t>
        </w:r>
      </w:hyperlink>
      <w:r>
        <w:t xml:space="preserve"> Порядка формирования перечня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Удмуртской Республики, высвобождаемые в результате снижения объема погашения задолженности Удмуртской Республики перед Российской Федерацией по бюджетным кредитам, подлежат направлению на выполнение инженерных изысканий, </w:t>
      </w:r>
      <w:proofErr w:type="gramStart"/>
      <w:r>
        <w:t>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и заключения соглашения о взаимодействии при реализации нового инвестиционного проекта, утвержденного постановлением Правительства Удмуртской Республики, законодательству Российской Федерации, законодательству Удмуртской Республики.</w:t>
      </w:r>
      <w:proofErr w:type="gramEnd"/>
    </w:p>
    <w:p w:rsidR="00252DB8" w:rsidRDefault="00252DB8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УР от 17.11.2023 N 747)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9. Заседание комиссии является правомочным, если на нем присутствует более половины ее членов.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10. Решение комиссии принимается большинством голосов от числа членов комиссии, присутствующих на ее заседании.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комиссии.</w:t>
      </w:r>
    </w:p>
    <w:p w:rsidR="00252DB8" w:rsidRDefault="00252DB8">
      <w:pPr>
        <w:pStyle w:val="ConsPlusNormal"/>
        <w:spacing w:before="220"/>
        <w:ind w:firstLine="540"/>
        <w:jc w:val="both"/>
      </w:pPr>
      <w:r>
        <w:t>11. Решения комиссии оформляются протоколом, который подписывается председателем комиссии не позднее трех рабочих дней со дня заседания комиссии.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right"/>
        <w:outlineLvl w:val="0"/>
      </w:pPr>
      <w:r>
        <w:t>Утвержден</w:t>
      </w:r>
    </w:p>
    <w:p w:rsidR="00252DB8" w:rsidRDefault="00252DB8">
      <w:pPr>
        <w:pStyle w:val="ConsPlusNormal"/>
        <w:jc w:val="right"/>
      </w:pPr>
      <w:r>
        <w:t>постановлением</w:t>
      </w:r>
    </w:p>
    <w:p w:rsidR="00252DB8" w:rsidRDefault="00252DB8">
      <w:pPr>
        <w:pStyle w:val="ConsPlusNormal"/>
        <w:jc w:val="right"/>
      </w:pPr>
      <w:r>
        <w:t>Правительства</w:t>
      </w:r>
    </w:p>
    <w:p w:rsidR="00252DB8" w:rsidRDefault="00252DB8">
      <w:pPr>
        <w:pStyle w:val="ConsPlusNormal"/>
        <w:jc w:val="right"/>
      </w:pPr>
      <w:r>
        <w:t>Удмуртской Республики</w:t>
      </w:r>
    </w:p>
    <w:p w:rsidR="00252DB8" w:rsidRDefault="00252DB8">
      <w:pPr>
        <w:pStyle w:val="ConsPlusNormal"/>
        <w:jc w:val="right"/>
      </w:pPr>
      <w:r>
        <w:t>от 11 апреля 2022 г. N 186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Title"/>
        <w:jc w:val="center"/>
      </w:pPr>
      <w:r>
        <w:t>СОСТАВ</w:t>
      </w:r>
    </w:p>
    <w:p w:rsidR="00252DB8" w:rsidRDefault="00252DB8">
      <w:pPr>
        <w:pStyle w:val="ConsPlusTitle"/>
        <w:jc w:val="center"/>
      </w:pPr>
      <w:r>
        <w:t>КОМИССИИ ПО РАССМОТРЕНИЮ ПРЕДЛОЖЕНИЙ О ВКЛЮЧЕНИИ НОВОГО</w:t>
      </w:r>
    </w:p>
    <w:p w:rsidR="00252DB8" w:rsidRDefault="00252DB8">
      <w:pPr>
        <w:pStyle w:val="ConsPlusTitle"/>
        <w:jc w:val="center"/>
      </w:pPr>
      <w:r>
        <w:t xml:space="preserve">ИНВЕСТИЦИОННОГО ПРОЕКТА В ПЕРЕЧЕНЬ </w:t>
      </w:r>
      <w:proofErr w:type="gramStart"/>
      <w:r>
        <w:t>НОВЫХ</w:t>
      </w:r>
      <w:proofErr w:type="gramEnd"/>
      <w:r>
        <w:t xml:space="preserve"> ИНВЕСТИЦИОННЫХ</w:t>
      </w:r>
    </w:p>
    <w:p w:rsidR="00252DB8" w:rsidRDefault="00252DB8">
      <w:pPr>
        <w:pStyle w:val="ConsPlusTitle"/>
        <w:jc w:val="center"/>
      </w:pPr>
      <w:r>
        <w:t xml:space="preserve">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</w:t>
      </w:r>
    </w:p>
    <w:p w:rsidR="00252DB8" w:rsidRDefault="00252DB8">
      <w:pPr>
        <w:pStyle w:val="ConsPlusTitle"/>
        <w:jc w:val="center"/>
      </w:pPr>
      <w:r>
        <w:t>УДМУРТСКОЙ РЕСПУБЛИКИ, ВЫСВОБОЖДАЕМЫЕ В РЕЗУЛЬТАТЕ СНИЖЕНИЯ</w:t>
      </w:r>
    </w:p>
    <w:p w:rsidR="00252DB8" w:rsidRDefault="00252DB8">
      <w:pPr>
        <w:pStyle w:val="ConsPlusTitle"/>
        <w:jc w:val="center"/>
      </w:pPr>
      <w:r>
        <w:t xml:space="preserve">ОБЪЕМА ПОГАШЕНИЯ ЗАДОЛЖЕННОСТИ УДМУРТСКОЙ РЕСПУБЛИКИ </w:t>
      </w:r>
      <w:proofErr w:type="gramStart"/>
      <w:r>
        <w:t>ПЕРЕД</w:t>
      </w:r>
      <w:proofErr w:type="gramEnd"/>
    </w:p>
    <w:p w:rsidR="00252DB8" w:rsidRDefault="00252DB8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252DB8" w:rsidRDefault="00252DB8">
      <w:pPr>
        <w:pStyle w:val="ConsPlusTitle"/>
        <w:jc w:val="center"/>
      </w:pPr>
      <w:r>
        <w:t>НАПРАВЛЕНИЮ НА ОСУЩЕСТВЛЕНИЕ УДМУРТСКОЙ РЕСПУБЛИКОЙ</w:t>
      </w:r>
    </w:p>
    <w:p w:rsidR="00252DB8" w:rsidRDefault="00252DB8">
      <w:pPr>
        <w:pStyle w:val="ConsPlusTitle"/>
        <w:jc w:val="center"/>
      </w:pPr>
      <w:r>
        <w:t>БЮДЖЕТНЫХ ИНВЕСТИЦИЙ В ОБЪЕКТЫ ИНФРАСТРУКТУРЫ,</w:t>
      </w:r>
    </w:p>
    <w:p w:rsidR="00252DB8" w:rsidRDefault="00252DB8">
      <w:pPr>
        <w:pStyle w:val="ConsPlusTitle"/>
        <w:jc w:val="center"/>
      </w:pPr>
      <w:r>
        <w:t>И О ЗАКЛЮЧЕНИИ СОГЛАШЕНИЯ О ВЗАИМОДЕЙСТВИИ ПРИ РЕАЛИЗАЦИИ</w:t>
      </w:r>
    </w:p>
    <w:p w:rsidR="00252DB8" w:rsidRDefault="00252DB8">
      <w:pPr>
        <w:pStyle w:val="ConsPlusTitle"/>
        <w:jc w:val="center"/>
      </w:pPr>
      <w:r>
        <w:t>НОВОГО ИНВЕСТИЦИОННОГО ПРОЕКТА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ind w:firstLine="540"/>
        <w:jc w:val="both"/>
      </w:pPr>
      <w:r>
        <w:t xml:space="preserve">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УР от 17.11.2023 N 747.</w:t>
      </w: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jc w:val="both"/>
      </w:pPr>
    </w:p>
    <w:p w:rsidR="00252DB8" w:rsidRDefault="00252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DBA" w:rsidRDefault="00410DBA">
      <w:bookmarkStart w:id="22" w:name="_GoBack"/>
      <w:bookmarkEnd w:id="22"/>
    </w:p>
    <w:sectPr w:rsidR="00410DBA" w:rsidSect="000E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B8"/>
    <w:rsid w:val="00252DB8"/>
    <w:rsid w:val="0041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2D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2D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2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2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2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2D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2D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2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2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2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2D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838AC3D9CEED0A9E40C4B8DB8854CF2B4BEE5166D100B75C3ABF958540D16FAB847E3913FA15E257740CCBC4B0B0B89CC9C196756A8167AF8DD9EEK5l0F" TargetMode="External"/><Relationship Id="rId18" Type="http://schemas.openxmlformats.org/officeDocument/2006/relationships/hyperlink" Target="consultantplus://offline/ref=68838AC3D9CEED0A9E40C4B8DB8854CF2B4BEE5166D700B05233BF958540D16FAB847E3901FA4DEE577212CBC3A5E6E9DAK9lFF" TargetMode="External"/><Relationship Id="rId26" Type="http://schemas.openxmlformats.org/officeDocument/2006/relationships/hyperlink" Target="consultantplus://offline/ref=68838AC3D9CEED0A9E40DAB5CDE40AC72C45B45E66D509E60767B9C2DA10D73AEBC4786C50BE18E4547F589B85EEE9E9DE82CD946D768067KBl2F" TargetMode="External"/><Relationship Id="rId39" Type="http://schemas.openxmlformats.org/officeDocument/2006/relationships/hyperlink" Target="consultantplus://offline/ref=68838AC3D9CEED0A9E40DAB5CDE40AC72C45B25460D109E60767B9C2DA10D73AEBC4786E56B54CB2132101CAC7A5E5EBC69ECC94K7l0F" TargetMode="External"/><Relationship Id="rId21" Type="http://schemas.openxmlformats.org/officeDocument/2006/relationships/hyperlink" Target="consultantplus://offline/ref=68838AC3D9CEED0A9E40C4B8DB8854CF2B4BEE5166D100B75C3ABF958540D16FAB847E3913FA15E257740CCBC8B0B0B89CC9C196756A8167AF8DD9EEK5l0F" TargetMode="External"/><Relationship Id="rId34" Type="http://schemas.openxmlformats.org/officeDocument/2006/relationships/hyperlink" Target="consultantplus://offline/ref=68838AC3D9CEED0A9E40DAB5CDE40AC72C45B25460D109E60767B9C2DA10D73AEBC478645BEA49A702790CCCDFBAE6F7DA9CCEK9l5F" TargetMode="External"/><Relationship Id="rId42" Type="http://schemas.openxmlformats.org/officeDocument/2006/relationships/hyperlink" Target="consultantplus://offline/ref=68838AC3D9CEED0A9E40DAB5CDE40AC72C45B3586ED609E60767B9C2DA10D73AEBC4786C50BF18E4547F589B85EEE9E9DE82CD946D768067KBl2F" TargetMode="External"/><Relationship Id="rId47" Type="http://schemas.openxmlformats.org/officeDocument/2006/relationships/hyperlink" Target="consultantplus://offline/ref=68838AC3D9CEED0A9E40DAB5CDE40AC72C43B95E67D509E60767B9C2DA10D73AF9C4206050B806E2556A0ECAC3KBl8F" TargetMode="External"/><Relationship Id="rId50" Type="http://schemas.openxmlformats.org/officeDocument/2006/relationships/hyperlink" Target="consultantplus://offline/ref=68838AC3D9CEED0A9E40C4B8DB8854CF2B4BEE5166D100B75C3ABF958540D16FAB847E3913FA15E257740CC8C5B0B0B89CC9C196756A8167AF8DD9EEK5l0F" TargetMode="External"/><Relationship Id="rId55" Type="http://schemas.openxmlformats.org/officeDocument/2006/relationships/hyperlink" Target="consultantplus://offline/ref=68838AC3D9CEED0A9E40C4B8DB8854CF2B4BEE5166D100B75C3ABF958540D16FAB847E3913FA15E257740CC8C6B0B0B89CC9C196756A8167AF8DD9EEK5l0F" TargetMode="External"/><Relationship Id="rId7" Type="http://schemas.openxmlformats.org/officeDocument/2006/relationships/hyperlink" Target="consultantplus://offline/ref=68838AC3D9CEED0A9E40DAB5CDE40AC72C45B25460D109E60767B9C2DA10D73AEBC4786C50BE18E1507F589B85EEE9E9DE82CD946D768067KBl2F" TargetMode="External"/><Relationship Id="rId12" Type="http://schemas.openxmlformats.org/officeDocument/2006/relationships/hyperlink" Target="consultantplus://offline/ref=68838AC3D9CEED0A9E40C4B8DB8854CF2B4BEE5166D100B75C3ABF958540D16FAB847E3913FA15E257740CCBC2B0B0B89CC9C196756A8167AF8DD9EEK5l0F" TargetMode="External"/><Relationship Id="rId17" Type="http://schemas.openxmlformats.org/officeDocument/2006/relationships/hyperlink" Target="consultantplus://offline/ref=68838AC3D9CEED0A9E40C4B8DB8854CF2B4BEE5166D100B75C3ABF958540D16FAB847E3913FA15E257740CCBC6B0B0B89CC9C196756A8167AF8DD9EEK5l0F" TargetMode="External"/><Relationship Id="rId25" Type="http://schemas.openxmlformats.org/officeDocument/2006/relationships/hyperlink" Target="consultantplus://offline/ref=68838AC3D9CEED0A9E40DAB5CDE40AC72C45B45E66D509E60767B9C2DA10D73AF9C4206050B806E2556A0ECAC3KBl8F" TargetMode="External"/><Relationship Id="rId33" Type="http://schemas.openxmlformats.org/officeDocument/2006/relationships/hyperlink" Target="consultantplus://offline/ref=68838AC3D9CEED0A9E40C4B8DB8854CF2B4BEE5166D005B8593ABF958540D16FAB847E3901FA4DEE577212CBC3A5E6E9DAK9lFF" TargetMode="External"/><Relationship Id="rId38" Type="http://schemas.openxmlformats.org/officeDocument/2006/relationships/hyperlink" Target="consultantplus://offline/ref=68838AC3D9CEED0A9E40DAB5CDE40AC72C45B25460D109E60767B9C2DA10D73AEBC478645BEA49A702790CCCDFBAE6F7DA9CCEK9l5F" TargetMode="External"/><Relationship Id="rId46" Type="http://schemas.openxmlformats.org/officeDocument/2006/relationships/hyperlink" Target="consultantplus://offline/ref=68838AC3D9CEED0A9E40DAB5CDE40AC72C45B3586ED609E60767B9C2DA10D73AEBC4786C50BF18E4547F589B85EEE9E9DE82CD946D768067KBl2F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838AC3D9CEED0A9E40C4B8DB8854CF2B4BEE5166D100B75C3ABF958540D16FAB847E3913FA15E257740CCBC7B0B0B89CC9C196756A8167AF8DD9EEK5l0F" TargetMode="External"/><Relationship Id="rId20" Type="http://schemas.openxmlformats.org/officeDocument/2006/relationships/hyperlink" Target="consultantplus://offline/ref=68838AC3D9CEED0A9E40C4B8DB8854CF2B4BEE5166D700B05233BF958540D16FAB847E3901FA4DEE577212CBC3A5E6E9DAK9lFF" TargetMode="External"/><Relationship Id="rId29" Type="http://schemas.openxmlformats.org/officeDocument/2006/relationships/hyperlink" Target="consultantplus://offline/ref=68838AC3D9CEED0A9E40DAB5CDE40AC72C45B25460D109E60767B9C2DA10D73AEBC4786C50BE18E2547F589B85EEE9E9DE82CD946D768067KBl2F" TargetMode="External"/><Relationship Id="rId41" Type="http://schemas.openxmlformats.org/officeDocument/2006/relationships/hyperlink" Target="consultantplus://offline/ref=68838AC3D9CEED0A9E40DAB5CDE40AC72C45B25460D109E60767B9C2DA10D73AF9C4206050B806E2556A0ECAC3KBl8F" TargetMode="External"/><Relationship Id="rId54" Type="http://schemas.openxmlformats.org/officeDocument/2006/relationships/hyperlink" Target="consultantplus://offline/ref=68838AC3D9CEED0A9E40C4B8DB8854CF2B4BEE5166D100B75C3ABF958540D16FAB847E3913FA15E257740CC8C7B0B0B89CC9C196756A8167AF8DD9EEK5l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38AC3D9CEED0A9E40C4B8DB8854CF2B4BEE5166D100B75C3ABF958540D16FAB847E3913FA15E257740CCAC4B0B0B89CC9C196756A8167AF8DD9EEK5l0F" TargetMode="External"/><Relationship Id="rId11" Type="http://schemas.openxmlformats.org/officeDocument/2006/relationships/hyperlink" Target="consultantplus://offline/ref=68838AC3D9CEED0A9E40C4B8DB8854CF2B4BEE5166D100B75C3ABF958540D16FAB847E3913FA15E257740CCBC0B0B0B89CC9C196756A8167AF8DD9EEK5l0F" TargetMode="External"/><Relationship Id="rId24" Type="http://schemas.openxmlformats.org/officeDocument/2006/relationships/hyperlink" Target="consultantplus://offline/ref=68838AC3D9CEED0A9E40DAB5CDE40AC72C45B25460D109E60767B9C2DA10D73AF9C4206050B806E2556A0ECAC3KBl8F" TargetMode="External"/><Relationship Id="rId32" Type="http://schemas.openxmlformats.org/officeDocument/2006/relationships/hyperlink" Target="consultantplus://offline/ref=68838AC3D9CEED0A9E40DAB5CDE40AC72C45B25460D109E60767B9C2DA10D73AEBC478645BEA49A702790CCCDFBAE6F7DA9CCEK9l5F" TargetMode="External"/><Relationship Id="rId37" Type="http://schemas.openxmlformats.org/officeDocument/2006/relationships/hyperlink" Target="consultantplus://offline/ref=68838AC3D9CEED0A9E40DAB5CDE40AC72C45B45E66D509E60767B9C2DA10D73AF9C4206050B806E2556A0ECAC3KBl8F" TargetMode="External"/><Relationship Id="rId40" Type="http://schemas.openxmlformats.org/officeDocument/2006/relationships/hyperlink" Target="consultantplus://offline/ref=68838AC3D9CEED0A9E40DAB5CDE40AC72C45B25460D109E60767B9C2DA10D73AF9C4206050B806E2556A0ECAC3KBl8F" TargetMode="External"/><Relationship Id="rId45" Type="http://schemas.openxmlformats.org/officeDocument/2006/relationships/hyperlink" Target="consultantplus://offline/ref=68838AC3D9CEED0A9E40DAB5CDE40AC72C45B25460D109E60767B9C2DA10D73AEBC4786C50BE18E2547F589B85EEE9E9DE82CD946D768067KBl2F" TargetMode="External"/><Relationship Id="rId53" Type="http://schemas.openxmlformats.org/officeDocument/2006/relationships/hyperlink" Target="consultantplus://offline/ref=68838AC3D9CEED0A9E40C4B8DB8854CF2B4BEE5166D00BB05E3ABF958540D16FAB847E3901FA4DEE577212CBC3A5E6E9DAK9lFF" TargetMode="External"/><Relationship Id="rId58" Type="http://schemas.openxmlformats.org/officeDocument/2006/relationships/hyperlink" Target="consultantplus://offline/ref=68838AC3D9CEED0A9E40C4B8DB8854CF2B4BEE5166D100B75C3ABF958540D16FAB847E3913FA15E257740CC9C2B0B0B89CC9C196756A8167AF8DD9EEK5l0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838AC3D9CEED0A9E40DAB5CDE40AC72C45B45E66D509E60767B9C2DA10D73AF9C4206050B806E2556A0ECAC3KBl8F" TargetMode="External"/><Relationship Id="rId23" Type="http://schemas.openxmlformats.org/officeDocument/2006/relationships/hyperlink" Target="consultantplus://offline/ref=68838AC3D9CEED0A9E40DAB5CDE40AC72C45B45E66D509E60767B9C2DA10D73AF9C4206050B806E2556A0ECAC3KBl8F" TargetMode="External"/><Relationship Id="rId28" Type="http://schemas.openxmlformats.org/officeDocument/2006/relationships/hyperlink" Target="consultantplus://offline/ref=68838AC3D9CEED0A9E40DAB5CDE40AC72C45B25460D109E60767B9C2DA10D73AEBC4786950B54CB2132101CAC7A5E5EBC69ECC94K7l0F" TargetMode="External"/><Relationship Id="rId36" Type="http://schemas.openxmlformats.org/officeDocument/2006/relationships/hyperlink" Target="consultantplus://offline/ref=68838AC3D9CEED0A9E40DAB5CDE40AC72C45B25460D109E60767B9C2DA10D73AEBC4786E54B54CB2132101CAC7A5E5EBC69ECC94K7l0F" TargetMode="External"/><Relationship Id="rId49" Type="http://schemas.openxmlformats.org/officeDocument/2006/relationships/hyperlink" Target="consultantplus://offline/ref=68838AC3D9CEED0A9E40C4B8DB8854CF2B4BEE5166D100B75C3ABF958540D16FAB847E3913FA15E257740CC8C2B0B0B89CC9C196756A8167AF8DD9EEK5l0F" TargetMode="External"/><Relationship Id="rId57" Type="http://schemas.openxmlformats.org/officeDocument/2006/relationships/hyperlink" Target="consultantplus://offline/ref=68838AC3D9CEED0A9E40C4B8DB8854CF2B4BEE5166D100B75C3ABF958540D16FAB847E3913FA15E257740CC9C3B0B0B89CC9C196756A8167AF8DD9EEK5l0F" TargetMode="External"/><Relationship Id="rId10" Type="http://schemas.openxmlformats.org/officeDocument/2006/relationships/hyperlink" Target="consultantplus://offline/ref=68838AC3D9CEED0A9E40C4B8DB8854CF2B4BEE5166D100B75C3ABF958540D16FAB847E3913FA15E257740CCBC1B0B0B89CC9C196756A8167AF8DD9EEK5l0F" TargetMode="External"/><Relationship Id="rId19" Type="http://schemas.openxmlformats.org/officeDocument/2006/relationships/hyperlink" Target="consultantplus://offline/ref=68838AC3D9CEED0A9E40C4B8DB8854CF2B4BEE5166D700B05233BF958540D16FAB847E3901FA4DEE577212CBC3A5E6E9DAK9lFF" TargetMode="External"/><Relationship Id="rId31" Type="http://schemas.openxmlformats.org/officeDocument/2006/relationships/hyperlink" Target="consultantplus://offline/ref=68838AC3D9CEED0A9E40DAB5CDE40AC72C45B25460D109E60767B9C2DA10D73AEBC4786C50BE18E2547F589B85EEE9E9DE82CD946D768067KBl2F" TargetMode="External"/><Relationship Id="rId44" Type="http://schemas.openxmlformats.org/officeDocument/2006/relationships/hyperlink" Target="consultantplus://offline/ref=68838AC3D9CEED0A9E40DAB5CDE40AC72C45B45E66D509E60767B9C2DA10D73AEBC4786C50BE18E4547F589B85EEE9E9DE82CD946D768067KBl2F" TargetMode="External"/><Relationship Id="rId52" Type="http://schemas.openxmlformats.org/officeDocument/2006/relationships/hyperlink" Target="consultantplus://offline/ref=68838AC3D9CEED0A9E40DAB5CDE40AC72C45B45E66D509E60767B9C2DA10D73AF9C4206050B806E2556A0ECAC3KBl8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38AC3D9CEED0A9E40C4B8DB8854CF2B4BEE5166D100B75C3ABF958540D16FAB847E3913FA15E257740CCAC9B0B0B89CC9C196756A8167AF8DD9EEK5l0F" TargetMode="External"/><Relationship Id="rId14" Type="http://schemas.openxmlformats.org/officeDocument/2006/relationships/hyperlink" Target="consultantplus://offline/ref=68838AC3D9CEED0A9E40DAB5CDE40AC72C45B25460D109E60767B9C2DA10D73AF9C4206050B806E2556A0ECAC3KBl8F" TargetMode="External"/><Relationship Id="rId22" Type="http://schemas.openxmlformats.org/officeDocument/2006/relationships/hyperlink" Target="consultantplus://offline/ref=68838AC3D9CEED0A9E40DAB5CDE40AC72C45B25460D109E60767B9C2DA10D73AEBC4786E53B54CB2132101CAC7A5E5EBC69ECC94K7l0F" TargetMode="External"/><Relationship Id="rId27" Type="http://schemas.openxmlformats.org/officeDocument/2006/relationships/hyperlink" Target="consultantplus://offline/ref=68838AC3D9CEED0A9E40DAB5CDE40AC72C42B25A63DD09E60767B9C2DA10D73AEBC4786C50BE18E2577F589B85EEE9E9DE82CD946D768067KBl2F" TargetMode="External"/><Relationship Id="rId30" Type="http://schemas.openxmlformats.org/officeDocument/2006/relationships/hyperlink" Target="consultantplus://offline/ref=68838AC3D9CEED0A9E40DAB5CDE40AC72C45B25460D109E60767B9C2DA10D73AEBC4786950B54CB2132101CAC7A5E5EBC69ECC94K7l0F" TargetMode="External"/><Relationship Id="rId35" Type="http://schemas.openxmlformats.org/officeDocument/2006/relationships/hyperlink" Target="consultantplus://offline/ref=68838AC3D9CEED0A9E40DAB5CDE40AC72C45B25460D109E60767B9C2DA10D73AEBC4786E53B54CB2132101CAC7A5E5EBC69ECC94K7l0F" TargetMode="External"/><Relationship Id="rId43" Type="http://schemas.openxmlformats.org/officeDocument/2006/relationships/hyperlink" Target="consultantplus://offline/ref=68838AC3D9CEED0A9E40DAB5CDE40AC72C45B45E66D509E60767B9C2DA10D73AEBC4786C50BE18E4547F589B85EEE9E9DE82CD946D768067KBl2F" TargetMode="External"/><Relationship Id="rId48" Type="http://schemas.openxmlformats.org/officeDocument/2006/relationships/hyperlink" Target="consultantplus://offline/ref=68838AC3D9CEED0A9E40C4B8DB8854CF2B4BEE5166D100B75C3ABF958540D16FAB847E3913FA15E257740CC8C1B0B0B89CC9C196756A8167AF8DD9EEK5l0F" TargetMode="External"/><Relationship Id="rId56" Type="http://schemas.openxmlformats.org/officeDocument/2006/relationships/hyperlink" Target="consultantplus://offline/ref=68838AC3D9CEED0A9E40C4B8DB8854CF2B4BEE5166D100B75C3ABF958540D16FAB847E3913FA15E257740CC9C1B0B0B89CC9C196756A8167AF8DD9EEK5l0F" TargetMode="External"/><Relationship Id="rId8" Type="http://schemas.openxmlformats.org/officeDocument/2006/relationships/hyperlink" Target="consultantplus://offline/ref=68838AC3D9CEED0A9E40DAB5CDE40AC72C45B45E66D509E60767B9C2DA10D73AF9C4206050B806E2556A0ECAC3KBl8F" TargetMode="External"/><Relationship Id="rId51" Type="http://schemas.openxmlformats.org/officeDocument/2006/relationships/hyperlink" Target="consultantplus://offline/ref=68838AC3D9CEED0A9E40DAB5CDE40AC72C45B25460D109E60767B9C2DA10D73AF9C4206050B806E2556A0ECAC3KBl8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11001</Words>
  <Characters>62709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2023-12-06T05:37:00Z</dcterms:created>
  <dcterms:modified xsi:type="dcterms:W3CDTF">2023-12-06T05:41:00Z</dcterms:modified>
</cp:coreProperties>
</file>