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4B" w:rsidRDefault="0048374B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48374B" w:rsidRDefault="0048374B">
      <w:pPr>
        <w:pStyle w:val="ConsPlusTitle"/>
        <w:jc w:val="center"/>
      </w:pPr>
    </w:p>
    <w:p w:rsidR="0048374B" w:rsidRDefault="0048374B">
      <w:pPr>
        <w:pStyle w:val="ConsPlusTitle"/>
        <w:jc w:val="center"/>
      </w:pPr>
      <w:r>
        <w:t>ПОСТАНОВЛЕНИЕ</w:t>
      </w:r>
    </w:p>
    <w:p w:rsidR="0048374B" w:rsidRDefault="0048374B">
      <w:pPr>
        <w:pStyle w:val="ConsPlusTitle"/>
        <w:jc w:val="center"/>
      </w:pPr>
      <w:r>
        <w:t>от 28 июля 2022 г. N 1346</w:t>
      </w:r>
    </w:p>
    <w:p w:rsidR="0048374B" w:rsidRDefault="0048374B">
      <w:pPr>
        <w:pStyle w:val="ConsPlusTitle"/>
        <w:jc w:val="center"/>
      </w:pPr>
    </w:p>
    <w:p w:rsidR="0048374B" w:rsidRDefault="0048374B">
      <w:pPr>
        <w:pStyle w:val="ConsPlusTitle"/>
        <w:jc w:val="center"/>
      </w:pPr>
      <w:r>
        <w:t>О КРИТЕРИЯХ</w:t>
      </w:r>
    </w:p>
    <w:p w:rsidR="0048374B" w:rsidRDefault="0048374B">
      <w:pPr>
        <w:pStyle w:val="ConsPlusTitle"/>
        <w:jc w:val="center"/>
      </w:pPr>
      <w:r>
        <w:t xml:space="preserve">ОЦЕНКИ </w:t>
      </w:r>
      <w:proofErr w:type="gramStart"/>
      <w:r>
        <w:t>СОЗДАННЫХ</w:t>
      </w:r>
      <w:proofErr w:type="gramEnd"/>
      <w:r>
        <w:t xml:space="preserve"> ДО 1 ЯНВАРЯ 2022 Г.</w:t>
      </w:r>
    </w:p>
    <w:p w:rsidR="0048374B" w:rsidRDefault="0048374B">
      <w:pPr>
        <w:pStyle w:val="ConsPlusTitle"/>
        <w:jc w:val="center"/>
      </w:pPr>
      <w:r>
        <w:t xml:space="preserve">ТЕРРИТОРИЙ </w:t>
      </w:r>
      <w:proofErr w:type="gramStart"/>
      <w:r>
        <w:t>ОПЕРЕЖАЮЩЕГО</w:t>
      </w:r>
      <w:proofErr w:type="gramEnd"/>
      <w:r>
        <w:t xml:space="preserve"> СОЦИАЛЬНО-ЭКОНОМИЧЕСКОГО</w:t>
      </w:r>
    </w:p>
    <w:p w:rsidR="0048374B" w:rsidRDefault="0048374B">
      <w:pPr>
        <w:pStyle w:val="ConsPlusTitle"/>
        <w:jc w:val="center"/>
      </w:pPr>
      <w:proofErr w:type="gramStart"/>
      <w:r>
        <w:t>РАЗВИТИЯ (ЗА ИСКЛЮЧЕНИЕМ ТЕРРИТОРИЙ ОПЕРЕЖАЮЩЕГО</w:t>
      </w:r>
      <w:proofErr w:type="gramEnd"/>
    </w:p>
    <w:p w:rsidR="0048374B" w:rsidRDefault="0048374B">
      <w:pPr>
        <w:pStyle w:val="ConsPlusTitle"/>
        <w:jc w:val="center"/>
      </w:pPr>
      <w:r>
        <w:t xml:space="preserve">СОЦИАЛЬНО-ЭКОНОМИЧЕСКОГО РАЗВИТИЯ, </w:t>
      </w:r>
      <w:proofErr w:type="gramStart"/>
      <w:r>
        <w:t>РАСПОЛОЖЕННЫХ</w:t>
      </w:r>
      <w:proofErr w:type="gramEnd"/>
    </w:p>
    <w:p w:rsidR="0048374B" w:rsidRDefault="0048374B">
      <w:pPr>
        <w:pStyle w:val="ConsPlusTitle"/>
        <w:jc w:val="center"/>
      </w:pPr>
      <w:proofErr w:type="gramStart"/>
      <w:r>
        <w:t>НА ТЕРРИТОРИИ ДАЛЬНЕВОСТОЧНОГО ФЕДЕРАЛЬНОГО ОКРУГА), ПОРЯДКЕ</w:t>
      </w:r>
      <w:proofErr w:type="gramEnd"/>
    </w:p>
    <w:p w:rsidR="0048374B" w:rsidRDefault="0048374B">
      <w:pPr>
        <w:pStyle w:val="ConsPlusTitle"/>
        <w:jc w:val="center"/>
      </w:pPr>
      <w:r>
        <w:t>ЕЕ ПРОВЕДЕНИЯ В ЦЕЛЯХ ПРОДЛЕНИЯ ДО 31 ДЕКАБРЯ 2024 Г.</w:t>
      </w:r>
    </w:p>
    <w:p w:rsidR="0048374B" w:rsidRDefault="0048374B">
      <w:pPr>
        <w:pStyle w:val="ConsPlusTitle"/>
        <w:jc w:val="center"/>
      </w:pPr>
      <w:r>
        <w:t>(ВКЛЮЧИТЕЛЬНО) ПЕРИОДА, В ТЕЧЕНИЕ КОТОРОГО ПЛАТЕЛЬЩИКИ</w:t>
      </w:r>
    </w:p>
    <w:p w:rsidR="0048374B" w:rsidRDefault="0048374B">
      <w:pPr>
        <w:pStyle w:val="ConsPlusTitle"/>
        <w:jc w:val="center"/>
      </w:pPr>
      <w:r>
        <w:t>СТРАХОВЫХ ВЗНОСОВ, ПРИОБРЕТАЯ СТАТУС РЕЗИДЕНТА ТАКОЙ</w:t>
      </w:r>
    </w:p>
    <w:p w:rsidR="0048374B" w:rsidRDefault="0048374B">
      <w:pPr>
        <w:pStyle w:val="ConsPlusTitle"/>
        <w:jc w:val="center"/>
      </w:pPr>
      <w:r>
        <w:t>ТЕРРИТОРИИ ОПЕРЕЖАЮЩЕГО СОЦИАЛЬНО-ЭКОНОМИЧЕСКОГО РАЗВИТИЯ,</w:t>
      </w:r>
    </w:p>
    <w:p w:rsidR="0048374B" w:rsidRDefault="0048374B">
      <w:pPr>
        <w:pStyle w:val="ConsPlusTitle"/>
        <w:jc w:val="center"/>
      </w:pPr>
      <w:r>
        <w:t>ПОЛУЧАЮТ ПРАВО НА ПРИМЕНЕНИЕ ПОНИЖЕННЫХ ТАРИФОВ СТРАХОВЫХ</w:t>
      </w:r>
    </w:p>
    <w:p w:rsidR="0048374B" w:rsidRDefault="0048374B">
      <w:pPr>
        <w:pStyle w:val="ConsPlusTitle"/>
        <w:jc w:val="center"/>
      </w:pPr>
      <w:r>
        <w:t>ВЗНОСОВ, УКАЗАННЫХ В ПОДПУНКТЕ 5 ПУНКТА 2 СТАТЬИ 427</w:t>
      </w:r>
    </w:p>
    <w:p w:rsidR="0048374B" w:rsidRDefault="0048374B">
      <w:pPr>
        <w:pStyle w:val="ConsPlusTitle"/>
        <w:jc w:val="center"/>
      </w:pPr>
      <w:r>
        <w:t>НАЛОГОВОГО КОДЕКСА РОССИЙСКОЙ ФЕДЕРАЦИИ, ПРОДЛЕНИИ</w:t>
      </w:r>
    </w:p>
    <w:p w:rsidR="0048374B" w:rsidRDefault="0048374B">
      <w:pPr>
        <w:pStyle w:val="ConsPlusTitle"/>
        <w:jc w:val="center"/>
      </w:pPr>
      <w:r>
        <w:t>СРОКА СУЩЕСТВОВАНИЯ ТЕРРИТОРИЙ ОПЕРЕЖАЮЩЕГО</w:t>
      </w:r>
    </w:p>
    <w:p w:rsidR="0048374B" w:rsidRDefault="0048374B">
      <w:pPr>
        <w:pStyle w:val="ConsPlusTitle"/>
        <w:jc w:val="center"/>
      </w:pPr>
      <w:r>
        <w:t>СОЦИАЛЬНО-ЭКОНОМИЧЕСКОГО РАЗВИТИЯ НА ТЕРРИТОРИЯХ</w:t>
      </w:r>
    </w:p>
    <w:p w:rsidR="0048374B" w:rsidRDefault="0048374B">
      <w:pPr>
        <w:pStyle w:val="ConsPlusTitle"/>
        <w:jc w:val="center"/>
      </w:pPr>
      <w:r>
        <w:t xml:space="preserve">МОНОПРОФИЛЬНЫХ МУНИЦИПАЛЬНЫХ ОБРАЗОВАНИЙ </w:t>
      </w:r>
      <w:proofErr w:type="gramStart"/>
      <w:r>
        <w:t>РОССИЙСКОЙ</w:t>
      </w:r>
      <w:proofErr w:type="gramEnd"/>
    </w:p>
    <w:p w:rsidR="0048374B" w:rsidRDefault="0048374B">
      <w:pPr>
        <w:pStyle w:val="ConsPlusTitle"/>
        <w:jc w:val="center"/>
      </w:pPr>
      <w:r>
        <w:t>ФЕДЕРАЦИИ (МОНОГОРОДОВ) И О ВНЕСЕНИИ ИЗМЕНЕНИЙ</w:t>
      </w:r>
    </w:p>
    <w:p w:rsidR="0048374B" w:rsidRDefault="0048374B">
      <w:pPr>
        <w:pStyle w:val="ConsPlusTitle"/>
        <w:jc w:val="center"/>
      </w:pPr>
      <w:r>
        <w:t xml:space="preserve">В ПОЛОЖЕНИЕ О МИНИСТЕРСТВЕ </w:t>
      </w:r>
      <w:proofErr w:type="gramStart"/>
      <w:r>
        <w:t>ЭКОНОМИЧЕСКОГО</w:t>
      </w:r>
      <w:proofErr w:type="gramEnd"/>
    </w:p>
    <w:p w:rsidR="0048374B" w:rsidRDefault="0048374B">
      <w:pPr>
        <w:pStyle w:val="ConsPlusTitle"/>
        <w:jc w:val="center"/>
      </w:pPr>
      <w:r>
        <w:t>РАЗВИТИЯ РОССИЙСКОЙ ФЕДЕРАЦИИ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8374B" w:rsidRDefault="0048374B">
      <w:pPr>
        <w:pStyle w:val="ConsPlusNormal"/>
        <w:spacing w:before="220"/>
        <w:ind w:firstLine="540"/>
        <w:jc w:val="both"/>
      </w:pPr>
      <w:hyperlink w:anchor="P48">
        <w:proofErr w:type="gramStart"/>
        <w:r>
          <w:rPr>
            <w:color w:val="0000FF"/>
          </w:rPr>
          <w:t>критерии</w:t>
        </w:r>
      </w:hyperlink>
      <w:r>
        <w:t xml:space="preserve">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</w:t>
      </w:r>
      <w:proofErr w:type="gramEnd"/>
      <w:r>
        <w:t xml:space="preserve"> пункта 2 статьи 427 Налогового кодекса Российской Федерации;</w:t>
      </w:r>
    </w:p>
    <w:p w:rsidR="0048374B" w:rsidRDefault="0048374B">
      <w:pPr>
        <w:pStyle w:val="ConsPlusNormal"/>
        <w:spacing w:before="220"/>
        <w:ind w:firstLine="540"/>
        <w:jc w:val="both"/>
      </w:pPr>
      <w:hyperlink w:anchor="P76">
        <w:proofErr w:type="gramStart"/>
        <w:r>
          <w:rPr>
            <w:color w:val="0000FF"/>
          </w:rPr>
          <w:t>Правила</w:t>
        </w:r>
      </w:hyperlink>
      <w:r>
        <w:t xml:space="preserve"> проведения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</w:t>
      </w:r>
      <w:proofErr w:type="gramEnd"/>
      <w:r>
        <w:t xml:space="preserve"> 5 пункта 2 статьи 427 Налогового кодекса Российской Федерации;</w:t>
      </w:r>
    </w:p>
    <w:p w:rsidR="0048374B" w:rsidRDefault="0048374B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5">
        <w:r>
          <w:rPr>
            <w:color w:val="0000FF"/>
          </w:rPr>
          <w:t>Положение</w:t>
        </w:r>
      </w:hyperlink>
      <w:r>
        <w:t xml:space="preserve"> о Министерстве экономического развития Российской Федерации, утвержденное постановлением Правительства Российской Федерации от 5 июня 2008 г. N 437 "О Министерстве экономического развития Российской Федерации" (Собрание законодательства Российской Федерации, 2008, N 24, ст. 2867).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срок проведения в 2022 году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</w:t>
      </w:r>
      <w:r>
        <w:lastRenderedPageBreak/>
        <w:t>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</w:t>
      </w:r>
      <w:proofErr w:type="gramEnd"/>
      <w:r>
        <w:t xml:space="preserve"> страховых взносов, указанных в </w:t>
      </w:r>
      <w:hyperlink r:id="rId6">
        <w:r>
          <w:rPr>
            <w:color w:val="0000FF"/>
          </w:rPr>
          <w:t>подпункте 5 пункта 2 статьи 427</w:t>
        </w:r>
      </w:hyperlink>
      <w:r>
        <w:t xml:space="preserve"> Налогового кодекса Российской Федерации, не превышает 3 месяцев со дня вступления в силу настоящего постановления.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 xml:space="preserve">3. Продлить на 2 года срок существования территорий опережающего социально-экономического развития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 по перечню согласно </w:t>
      </w:r>
      <w:hyperlink w:anchor="P127">
        <w:r>
          <w:rPr>
            <w:color w:val="0000FF"/>
          </w:rPr>
          <w:t>приложению</w:t>
        </w:r>
      </w:hyperlink>
      <w:r>
        <w:t>.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right"/>
      </w:pPr>
      <w:r>
        <w:t>Председатель Правительства</w:t>
      </w:r>
    </w:p>
    <w:p w:rsidR="0048374B" w:rsidRDefault="0048374B">
      <w:pPr>
        <w:pStyle w:val="ConsPlusNormal"/>
        <w:jc w:val="right"/>
      </w:pPr>
      <w:r>
        <w:t>Российской Федерации</w:t>
      </w:r>
    </w:p>
    <w:p w:rsidR="0048374B" w:rsidRDefault="0048374B">
      <w:pPr>
        <w:pStyle w:val="ConsPlusNormal"/>
        <w:jc w:val="right"/>
      </w:pPr>
      <w:r>
        <w:t>М.МИШУСТИН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right"/>
        <w:outlineLvl w:val="0"/>
      </w:pPr>
      <w:r>
        <w:t>Утверждены</w:t>
      </w:r>
    </w:p>
    <w:p w:rsidR="0048374B" w:rsidRDefault="0048374B">
      <w:pPr>
        <w:pStyle w:val="ConsPlusNormal"/>
        <w:jc w:val="right"/>
      </w:pPr>
      <w:r>
        <w:t>постановлением Правительства</w:t>
      </w:r>
    </w:p>
    <w:p w:rsidR="0048374B" w:rsidRDefault="0048374B">
      <w:pPr>
        <w:pStyle w:val="ConsPlusNormal"/>
        <w:jc w:val="right"/>
      </w:pPr>
      <w:r>
        <w:t>Российской Федерации</w:t>
      </w:r>
    </w:p>
    <w:p w:rsidR="0048374B" w:rsidRDefault="0048374B">
      <w:pPr>
        <w:pStyle w:val="ConsPlusNormal"/>
        <w:jc w:val="right"/>
      </w:pPr>
      <w:r>
        <w:t>от 28 июля 2022 г. N 1346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Title"/>
        <w:jc w:val="center"/>
      </w:pPr>
      <w:bookmarkStart w:id="1" w:name="P48"/>
      <w:bookmarkEnd w:id="1"/>
      <w:r>
        <w:t>КРИТЕРИИ</w:t>
      </w:r>
    </w:p>
    <w:p w:rsidR="0048374B" w:rsidRDefault="0048374B">
      <w:pPr>
        <w:pStyle w:val="ConsPlusTitle"/>
        <w:jc w:val="center"/>
      </w:pPr>
      <w:r>
        <w:t xml:space="preserve">ОЦЕНКИ </w:t>
      </w:r>
      <w:proofErr w:type="gramStart"/>
      <w:r>
        <w:t>СОЗДАННЫХ</w:t>
      </w:r>
      <w:proofErr w:type="gramEnd"/>
      <w:r>
        <w:t xml:space="preserve"> ДО 1 ЯНВАРЯ 2022 Г.</w:t>
      </w:r>
    </w:p>
    <w:p w:rsidR="0048374B" w:rsidRDefault="0048374B">
      <w:pPr>
        <w:pStyle w:val="ConsPlusTitle"/>
        <w:jc w:val="center"/>
      </w:pPr>
      <w:r>
        <w:t xml:space="preserve">ТЕРРИТОРИЙ </w:t>
      </w:r>
      <w:proofErr w:type="gramStart"/>
      <w:r>
        <w:t>ОПЕРЕЖАЮЩЕГО</w:t>
      </w:r>
      <w:proofErr w:type="gramEnd"/>
      <w:r>
        <w:t xml:space="preserve"> СОЦИАЛЬНО-ЭКОНОМИЧЕСКОГО</w:t>
      </w:r>
    </w:p>
    <w:p w:rsidR="0048374B" w:rsidRDefault="0048374B">
      <w:pPr>
        <w:pStyle w:val="ConsPlusTitle"/>
        <w:jc w:val="center"/>
      </w:pPr>
      <w:proofErr w:type="gramStart"/>
      <w:r>
        <w:t>РАЗВИТИЯ (ЗА ИСКЛЮЧЕНИЕМ ТЕРРИТОРИЙ ОПЕРЕЖАЮЩЕГО</w:t>
      </w:r>
      <w:proofErr w:type="gramEnd"/>
    </w:p>
    <w:p w:rsidR="0048374B" w:rsidRDefault="0048374B">
      <w:pPr>
        <w:pStyle w:val="ConsPlusTitle"/>
        <w:jc w:val="center"/>
      </w:pPr>
      <w:r>
        <w:t xml:space="preserve">СОЦИАЛЬНО-ЭКОНОМИЧЕСКОГО РАЗВИТИЯ, </w:t>
      </w:r>
      <w:proofErr w:type="gramStart"/>
      <w:r>
        <w:t>РАСПОЛОЖЕННЫХ</w:t>
      </w:r>
      <w:proofErr w:type="gramEnd"/>
    </w:p>
    <w:p w:rsidR="0048374B" w:rsidRDefault="0048374B">
      <w:pPr>
        <w:pStyle w:val="ConsPlusTitle"/>
        <w:jc w:val="center"/>
      </w:pPr>
      <w:proofErr w:type="gramStart"/>
      <w:r>
        <w:t>НА ТЕРРИТОРИИ ДАЛЬНЕВОСТОЧНОГО ФЕДЕРАЛЬНОГО ОКРУГА)</w:t>
      </w:r>
      <w:proofErr w:type="gramEnd"/>
    </w:p>
    <w:p w:rsidR="0048374B" w:rsidRDefault="0048374B">
      <w:pPr>
        <w:pStyle w:val="ConsPlusTitle"/>
        <w:jc w:val="center"/>
      </w:pPr>
      <w:r>
        <w:t>В ЦЕЛЯХ ПРОДЛЕНИЯ ДО 31 ДЕКАБРЯ 2024 Г. (ВКЛЮЧИТЕЛЬНО)</w:t>
      </w:r>
    </w:p>
    <w:p w:rsidR="0048374B" w:rsidRDefault="0048374B">
      <w:pPr>
        <w:pStyle w:val="ConsPlusTitle"/>
        <w:jc w:val="center"/>
      </w:pPr>
      <w:r>
        <w:t>ПЕРИОДА, В ТЕЧЕНИЕ КОТОРОГО ПЛАТЕЛЬЩИКИ СТРАХОВЫХ ВЗНОСОВ,</w:t>
      </w:r>
    </w:p>
    <w:p w:rsidR="0048374B" w:rsidRDefault="0048374B">
      <w:pPr>
        <w:pStyle w:val="ConsPlusTitle"/>
        <w:jc w:val="center"/>
      </w:pPr>
      <w:r>
        <w:t>ПРИОБРЕТАЯ СТАТУС РЕЗИДЕНТА ТАКОЙ ТЕРРИТОРИИ ОПЕРЕЖАЮЩЕГО</w:t>
      </w:r>
    </w:p>
    <w:p w:rsidR="0048374B" w:rsidRDefault="0048374B">
      <w:pPr>
        <w:pStyle w:val="ConsPlusTitle"/>
        <w:jc w:val="center"/>
      </w:pPr>
      <w:r>
        <w:t>СОЦИАЛЬНО-ЭКОНОМИЧЕСКОГО РАЗВИТИЯ, ПОЛУЧАЮТ ПРАВО</w:t>
      </w:r>
    </w:p>
    <w:p w:rsidR="0048374B" w:rsidRDefault="0048374B">
      <w:pPr>
        <w:pStyle w:val="ConsPlusTitle"/>
        <w:jc w:val="center"/>
      </w:pPr>
      <w:r>
        <w:t>НА ПРИМЕНЕНИЕ ПОНИЖЕННЫХ ТАРИФОВ СТРАХОВЫХ ВЗНОСОВ,</w:t>
      </w:r>
    </w:p>
    <w:p w:rsidR="0048374B" w:rsidRDefault="0048374B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ПОДПУНКТЕ 5 ПУНКТА 2 СТАТЬИ 427</w:t>
      </w:r>
    </w:p>
    <w:p w:rsidR="0048374B" w:rsidRDefault="0048374B">
      <w:pPr>
        <w:pStyle w:val="ConsPlusTitle"/>
        <w:jc w:val="center"/>
      </w:pPr>
      <w:r>
        <w:t>НАЛОГОВОГО КОДЕКСА РОССИЙСКОЙ ФЕДЕРАЦИИ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ind w:firstLine="540"/>
        <w:jc w:val="both"/>
      </w:pPr>
      <w:r>
        <w:t>1. Выполнение на территории опережающего социально-экономического развития хотя бы одного из следующих условий: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>территория опережающего социально-экономического развития создана на территории субъекта Российской Федерации, в котором объем добычи угля в течение года, предшествующего году проведения оценки, составляет более 100 млн. тонн;</w:t>
      </w:r>
    </w:p>
    <w:p w:rsidR="0048374B" w:rsidRDefault="0048374B">
      <w:pPr>
        <w:pStyle w:val="ConsPlusNormal"/>
        <w:spacing w:before="220"/>
        <w:ind w:firstLine="540"/>
        <w:jc w:val="both"/>
      </w:pPr>
      <w:proofErr w:type="gramStart"/>
      <w:r>
        <w:t xml:space="preserve">территория опережающего социально-экономического развития создана на территории </w:t>
      </w:r>
      <w:proofErr w:type="spellStart"/>
      <w:r>
        <w:t>монопрофильного</w:t>
      </w:r>
      <w:proofErr w:type="spellEnd"/>
      <w:r>
        <w:t xml:space="preserve"> муниципального образования (моногорода), в котором уровень регистрируемой безработицы на начало месяца, предшествующего дате проведения оценки, превышает средний уровень регистрируемой безработицы в Российской Федерации на соответствующую дату не менее чем в 2 раза, или имеется подтвержденная Министерством труда и социальной защиты Российской Федерации информация от предприятий в моногороде о планируемом значительном (более 10</w:t>
      </w:r>
      <w:proofErr w:type="gramEnd"/>
      <w:r>
        <w:t xml:space="preserve"> процентов занятых в моногороде) сокращении </w:t>
      </w:r>
      <w:r>
        <w:lastRenderedPageBreak/>
        <w:t>(увольнении) работников в течение одного календарного года.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>2. Осуществление на территории опережающего социально-экономического развития деятельности, предусмотренной соглашением об осуществлении деятельности, как минимум одним резидентом такой территории в течение года, предшествующего году, в который проводится оценка.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right"/>
        <w:outlineLvl w:val="0"/>
      </w:pPr>
      <w:r>
        <w:t>Утверждены</w:t>
      </w:r>
    </w:p>
    <w:p w:rsidR="0048374B" w:rsidRDefault="0048374B">
      <w:pPr>
        <w:pStyle w:val="ConsPlusNormal"/>
        <w:jc w:val="right"/>
      </w:pPr>
      <w:r>
        <w:t>постановлением Правительства</w:t>
      </w:r>
    </w:p>
    <w:p w:rsidR="0048374B" w:rsidRDefault="0048374B">
      <w:pPr>
        <w:pStyle w:val="ConsPlusNormal"/>
        <w:jc w:val="right"/>
      </w:pPr>
      <w:r>
        <w:t>Российской Федерации</w:t>
      </w:r>
    </w:p>
    <w:p w:rsidR="0048374B" w:rsidRDefault="0048374B">
      <w:pPr>
        <w:pStyle w:val="ConsPlusNormal"/>
        <w:jc w:val="right"/>
      </w:pPr>
      <w:r>
        <w:t>от 28 июля 2022 г. N 1346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Title"/>
        <w:jc w:val="center"/>
      </w:pPr>
      <w:bookmarkStart w:id="2" w:name="P76"/>
      <w:bookmarkEnd w:id="2"/>
      <w:r>
        <w:t>ПРАВИЛА</w:t>
      </w:r>
    </w:p>
    <w:p w:rsidR="0048374B" w:rsidRDefault="0048374B">
      <w:pPr>
        <w:pStyle w:val="ConsPlusTitle"/>
        <w:jc w:val="center"/>
      </w:pPr>
      <w:r>
        <w:t xml:space="preserve">ПРОВЕДЕНИЯ ОЦЕНКИ </w:t>
      </w:r>
      <w:proofErr w:type="gramStart"/>
      <w:r>
        <w:t>СОЗДАННЫХ</w:t>
      </w:r>
      <w:proofErr w:type="gramEnd"/>
      <w:r>
        <w:t xml:space="preserve"> ДО 1 ЯНВАРЯ 2022 Г.</w:t>
      </w:r>
    </w:p>
    <w:p w:rsidR="0048374B" w:rsidRDefault="0048374B">
      <w:pPr>
        <w:pStyle w:val="ConsPlusTitle"/>
        <w:jc w:val="center"/>
      </w:pPr>
      <w:r>
        <w:t xml:space="preserve">ТЕРРИТОРИЙ </w:t>
      </w:r>
      <w:proofErr w:type="gramStart"/>
      <w:r>
        <w:t>ОПЕРЕЖАЮЩЕГО</w:t>
      </w:r>
      <w:proofErr w:type="gramEnd"/>
      <w:r>
        <w:t xml:space="preserve"> СОЦИАЛЬНО-ЭКОНОМИЧЕСКОГО</w:t>
      </w:r>
    </w:p>
    <w:p w:rsidR="0048374B" w:rsidRDefault="0048374B">
      <w:pPr>
        <w:pStyle w:val="ConsPlusTitle"/>
        <w:jc w:val="center"/>
      </w:pPr>
      <w:proofErr w:type="gramStart"/>
      <w:r>
        <w:t>РАЗВИТИЯ (ЗА ИСКЛЮЧЕНИЕМ ТЕРРИТОРИЙ ОПЕРЕЖАЮЩЕГО</w:t>
      </w:r>
      <w:proofErr w:type="gramEnd"/>
    </w:p>
    <w:p w:rsidR="0048374B" w:rsidRDefault="0048374B">
      <w:pPr>
        <w:pStyle w:val="ConsPlusTitle"/>
        <w:jc w:val="center"/>
      </w:pPr>
      <w:r>
        <w:t xml:space="preserve">СОЦИАЛЬНО-ЭКОНОМИЧЕСКОГО РАЗВИТИЯ, </w:t>
      </w:r>
      <w:proofErr w:type="gramStart"/>
      <w:r>
        <w:t>РАСПОЛОЖЕННЫХ</w:t>
      </w:r>
      <w:proofErr w:type="gramEnd"/>
    </w:p>
    <w:p w:rsidR="0048374B" w:rsidRDefault="0048374B">
      <w:pPr>
        <w:pStyle w:val="ConsPlusTitle"/>
        <w:jc w:val="center"/>
      </w:pPr>
      <w:proofErr w:type="gramStart"/>
      <w:r>
        <w:t>НА ТЕРРИТОРИИ ДАЛЬНЕВОСТОЧНОГО ФЕДЕРАЛЬНОГО ОКРУГА)</w:t>
      </w:r>
      <w:proofErr w:type="gramEnd"/>
    </w:p>
    <w:p w:rsidR="0048374B" w:rsidRDefault="0048374B">
      <w:pPr>
        <w:pStyle w:val="ConsPlusTitle"/>
        <w:jc w:val="center"/>
      </w:pPr>
      <w:r>
        <w:t>В ЦЕЛЯХ ПРОДЛЕНИЯ ДО 31 ДЕКАБРЯ 2024 Г. (ВКЛЮЧИТЕЛЬНО)</w:t>
      </w:r>
    </w:p>
    <w:p w:rsidR="0048374B" w:rsidRDefault="0048374B">
      <w:pPr>
        <w:pStyle w:val="ConsPlusTitle"/>
        <w:jc w:val="center"/>
      </w:pPr>
      <w:r>
        <w:t>ПЕРИОДА, В ТЕЧЕНИЕ КОТОРОГО ПЛАТЕЛЬЩИКИ СТРАХОВЫХ ВЗНОСОВ,</w:t>
      </w:r>
    </w:p>
    <w:p w:rsidR="0048374B" w:rsidRDefault="0048374B">
      <w:pPr>
        <w:pStyle w:val="ConsPlusTitle"/>
        <w:jc w:val="center"/>
      </w:pPr>
      <w:r>
        <w:t>ПРИОБРЕТАЯ СТАТУС РЕЗИДЕНТА ТАКОЙ ТЕРРИТОРИИ ОПЕРЕЖАЮЩЕГО</w:t>
      </w:r>
    </w:p>
    <w:p w:rsidR="0048374B" w:rsidRDefault="0048374B">
      <w:pPr>
        <w:pStyle w:val="ConsPlusTitle"/>
        <w:jc w:val="center"/>
      </w:pPr>
      <w:r>
        <w:t>СОЦИАЛЬНО-ЭКОНОМИЧЕСКОГО РАЗВИТИЯ, ПОЛУЧАЮТ ПРАВО</w:t>
      </w:r>
    </w:p>
    <w:p w:rsidR="0048374B" w:rsidRDefault="0048374B">
      <w:pPr>
        <w:pStyle w:val="ConsPlusTitle"/>
        <w:jc w:val="center"/>
      </w:pPr>
      <w:r>
        <w:t>НА ПРИМЕНЕНИЕ ПОНИЖЕННЫХ ТАРИФОВ СТРАХОВЫХ ВЗНОСОВ,</w:t>
      </w:r>
    </w:p>
    <w:p w:rsidR="0048374B" w:rsidRDefault="0048374B">
      <w:pPr>
        <w:pStyle w:val="ConsPlusTitle"/>
        <w:jc w:val="center"/>
      </w:pPr>
      <w:proofErr w:type="gramStart"/>
      <w:r>
        <w:t>УКАЗАННЫХ</w:t>
      </w:r>
      <w:proofErr w:type="gramEnd"/>
      <w:r>
        <w:t xml:space="preserve"> В ПОДПУНКТЕ 5 ПУНКТА 2 СТАТЬИ 427</w:t>
      </w:r>
    </w:p>
    <w:p w:rsidR="0048374B" w:rsidRDefault="0048374B">
      <w:pPr>
        <w:pStyle w:val="ConsPlusTitle"/>
        <w:jc w:val="center"/>
      </w:pPr>
      <w:r>
        <w:t>НАЛОГОВОГО КОДЕКСА РОССИЙСКОЙ ФЕДЕРАЦИИ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проведения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</w:t>
      </w:r>
      <w:proofErr w:type="gramEnd"/>
      <w:r>
        <w:t xml:space="preserve">, </w:t>
      </w:r>
      <w:proofErr w:type="gramStart"/>
      <w:r>
        <w:t>указанных</w:t>
      </w:r>
      <w:proofErr w:type="gramEnd"/>
      <w:r>
        <w:t xml:space="preserve"> в </w:t>
      </w:r>
      <w:hyperlink r:id="rId7">
        <w:r>
          <w:rPr>
            <w:color w:val="0000FF"/>
          </w:rPr>
          <w:t>подпункте 5 пункта 2 статьи 427</w:t>
        </w:r>
      </w:hyperlink>
      <w:r>
        <w:t xml:space="preserve"> Налогового кодекса Российской Федерации (далее - оценка).</w:t>
      </w:r>
    </w:p>
    <w:p w:rsidR="0048374B" w:rsidRDefault="0048374B">
      <w:pPr>
        <w:pStyle w:val="ConsPlusNormal"/>
        <w:spacing w:before="220"/>
        <w:ind w:firstLine="540"/>
        <w:jc w:val="both"/>
      </w:pPr>
      <w:bookmarkStart w:id="3" w:name="P91"/>
      <w:bookmarkEnd w:id="3"/>
      <w:r>
        <w:t xml:space="preserve">2. </w:t>
      </w:r>
      <w:proofErr w:type="gramStart"/>
      <w:r>
        <w:t xml:space="preserve">Оценка осуществляется в отношении каждой созданной до 1 января 2022 г. территории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соответствии с </w:t>
      </w:r>
      <w:hyperlink w:anchor="P48">
        <w:r>
          <w:rPr>
            <w:color w:val="0000FF"/>
          </w:rPr>
          <w:t>критериями</w:t>
        </w:r>
      </w:hyperlink>
      <w:r>
        <w:t xml:space="preserve">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</w:t>
      </w:r>
      <w:proofErr w:type="gramEnd"/>
      <w:r>
        <w:t xml:space="preserve"> </w:t>
      </w:r>
      <w:proofErr w:type="gramStart"/>
      <w:r>
        <w:t>2024 г. включительно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 пункта 2 статьи 427 Налогового кодекса Российской Федерации, утвержденными постановлением Правительства Российской Федерации от 28 июля 2022 г. N 1346 "О критериях оценки созданных до 1 января 2022 г. территорий</w:t>
      </w:r>
      <w:proofErr w:type="gramEnd"/>
      <w:r>
        <w:t xml:space="preserve"> </w:t>
      </w:r>
      <w:proofErr w:type="gramStart"/>
      <w:r>
        <w:t xml:space="preserve">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порядке ее проведения в целях продления до 31 </w:t>
      </w:r>
      <w:r>
        <w:lastRenderedPageBreak/>
        <w:t>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подпункте 5 пункта 2 статьи 427 Налогового кодекса</w:t>
      </w:r>
      <w:proofErr w:type="gramEnd"/>
      <w:r>
        <w:t xml:space="preserve"> Российской Федерации, продлении срока существования территорий опережающего социально-экономического развития на территориях </w:t>
      </w:r>
      <w:proofErr w:type="spellStart"/>
      <w:r>
        <w:t>монопрофильных</w:t>
      </w:r>
      <w:proofErr w:type="spellEnd"/>
      <w:r>
        <w:t xml:space="preserve"> муниципальных образований Российской Федерации (моногородов) и о внесении изменений в Положение о Министерстве экономического развития Российской Федерации".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>3. Оценка осуществляется 2 раза в год по итогам функционирования территории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не позднее 1 апреля и 1 октября соответствующего года, до 2024 года включительно.</w:t>
      </w:r>
    </w:p>
    <w:p w:rsidR="0048374B" w:rsidRDefault="0048374B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4. </w:t>
      </w:r>
      <w:proofErr w:type="gramStart"/>
      <w:r>
        <w:t xml:space="preserve">В целях проведения оценки Министерство труда и социальной защиты Российской Федерации ежегодно (не позднее 15 марта и 15 сентября) направляет в Министерство экономического развития Российской Федерации информацию об уровне регистрируемой безработицы в </w:t>
      </w:r>
      <w:proofErr w:type="spellStart"/>
      <w:r>
        <w:t>монопрофильных</w:t>
      </w:r>
      <w:proofErr w:type="spellEnd"/>
      <w:r>
        <w:t xml:space="preserve"> муниципальных образованиях (моногородах), в которых созданы территории опережающего социально-экономического развития, на начало месяца, предшествующего дате проведения оценки, о его динамике за предшествующие 6 месяцев, а также подтвержденную</w:t>
      </w:r>
      <w:proofErr w:type="gramEnd"/>
      <w:r>
        <w:t xml:space="preserve"> информацию от предприятий в моногороде о планируемом значительном (более 10 процентов занятых в моногороде) сокращении (увольнении) работников в течение одного календарного года.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соответствия территории (территорий)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критериям оценки, указанным в </w:t>
      </w:r>
      <w:hyperlink w:anchor="P91">
        <w:r>
          <w:rPr>
            <w:color w:val="0000FF"/>
          </w:rPr>
          <w:t>пункте 2</w:t>
        </w:r>
      </w:hyperlink>
      <w:r>
        <w:t xml:space="preserve"> настоящих Правил, предложение о ее (их) включении в реестр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предусмотренный </w:t>
      </w:r>
      <w:hyperlink r:id="rId8">
        <w:r>
          <w:rPr>
            <w:color w:val="0000FF"/>
          </w:rPr>
          <w:t>абзацем шестым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пункта 10.1 статьи 427</w:t>
        </w:r>
      </w:hyperlink>
      <w:r>
        <w:t xml:space="preserve"> Налогового кодекса Российской Федерации (далее - реестр), выносится на рассмотрение межведомственной рабочей группы по вопросам создания особых экономических зон и территорий опережающего социально-экономического развития в </w:t>
      </w:r>
      <w:proofErr w:type="spellStart"/>
      <w:r>
        <w:t>монопрофильных</w:t>
      </w:r>
      <w:proofErr w:type="spellEnd"/>
      <w:r>
        <w:t xml:space="preserve"> муниципальных образованиях Российской Федерации (моногородах), созданной в соответствии с </w:t>
      </w:r>
      <w:hyperlink r:id="rId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 октября 2020 г. N 2537-р (далее - рабочая группа).</w:t>
      </w:r>
      <w:proofErr w:type="gramEnd"/>
    </w:p>
    <w:p w:rsidR="0048374B" w:rsidRDefault="0048374B">
      <w:pPr>
        <w:pStyle w:val="ConsPlusNormal"/>
        <w:spacing w:before="220"/>
        <w:ind w:firstLine="540"/>
        <w:jc w:val="both"/>
      </w:pPr>
      <w:r>
        <w:t xml:space="preserve">Министерство труда и социальной защиты Российской Федерации на заседании рабочей группы подтверждает сведения, указанные в </w:t>
      </w:r>
      <w:hyperlink w:anchor="P93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48374B" w:rsidRDefault="0048374B">
      <w:pPr>
        <w:pStyle w:val="ConsPlusNormal"/>
        <w:spacing w:before="220"/>
        <w:ind w:firstLine="540"/>
        <w:jc w:val="both"/>
      </w:pPr>
      <w:proofErr w:type="gramStart"/>
      <w:r>
        <w:t>В случае одобрения рабочей группой указанного предложения такая (такие) территория (территории) включается (включаются) в реестр.</w:t>
      </w:r>
      <w:proofErr w:type="gramEnd"/>
    </w:p>
    <w:p w:rsidR="0048374B" w:rsidRDefault="0048374B">
      <w:pPr>
        <w:pStyle w:val="ConsPlusNormal"/>
        <w:spacing w:before="220"/>
        <w:ind w:firstLine="540"/>
        <w:jc w:val="both"/>
      </w:pPr>
      <w:r>
        <w:t>6. После включения в реестр соответствующая территория опережающего социально-экономического развития не подлежит исключению из него до 31 декабря 2024 г. включительно. После 31 декабря 2024 г. изменения в реестр не вносятся.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right"/>
        <w:outlineLvl w:val="0"/>
      </w:pPr>
      <w:r>
        <w:t>Утверждены</w:t>
      </w:r>
    </w:p>
    <w:p w:rsidR="0048374B" w:rsidRDefault="0048374B">
      <w:pPr>
        <w:pStyle w:val="ConsPlusNormal"/>
        <w:jc w:val="right"/>
      </w:pPr>
      <w:r>
        <w:t>постановлением Правительства</w:t>
      </w:r>
    </w:p>
    <w:p w:rsidR="0048374B" w:rsidRDefault="0048374B">
      <w:pPr>
        <w:pStyle w:val="ConsPlusNormal"/>
        <w:jc w:val="right"/>
      </w:pPr>
      <w:r>
        <w:lastRenderedPageBreak/>
        <w:t>Российской Федерации</w:t>
      </w:r>
    </w:p>
    <w:p w:rsidR="0048374B" w:rsidRDefault="0048374B">
      <w:pPr>
        <w:pStyle w:val="ConsPlusNormal"/>
        <w:jc w:val="right"/>
      </w:pPr>
      <w:r>
        <w:t>от 28 июля 2022 г. N 1346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Title"/>
        <w:jc w:val="center"/>
      </w:pPr>
      <w:bookmarkStart w:id="5" w:name="P108"/>
      <w:bookmarkEnd w:id="5"/>
      <w:r>
        <w:t>ИЗМЕНЕНИЯ,</w:t>
      </w:r>
    </w:p>
    <w:p w:rsidR="0048374B" w:rsidRDefault="0048374B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ПОЛОЖЕНИЕ О МИНИСТЕРСТВЕ ЭКОНОМИЧЕСКОГО</w:t>
      </w:r>
    </w:p>
    <w:p w:rsidR="0048374B" w:rsidRDefault="0048374B">
      <w:pPr>
        <w:pStyle w:val="ConsPlusTitle"/>
        <w:jc w:val="center"/>
      </w:pPr>
      <w:r>
        <w:t>РАЗВИТИЯ РОССИЙСКОЙ ФЕДЕРАЦИИ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ind w:firstLine="540"/>
        <w:jc w:val="both"/>
      </w:pPr>
      <w:r>
        <w:t xml:space="preserve">1. </w:t>
      </w:r>
      <w:hyperlink r:id="rId10">
        <w:r>
          <w:rPr>
            <w:color w:val="0000FF"/>
          </w:rPr>
          <w:t>Дополнить</w:t>
        </w:r>
      </w:hyperlink>
      <w:r>
        <w:t xml:space="preserve"> подпунктом 5.2.28(237) следующего содержания: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>"5.2.28(237)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орядок ведения реестра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предусмотренного </w:t>
      </w:r>
      <w:hyperlink r:id="rId11">
        <w:r>
          <w:rPr>
            <w:color w:val="0000FF"/>
          </w:rPr>
          <w:t>абзацем шестым пункта 10.1 статьи 427</w:t>
        </w:r>
      </w:hyperlink>
      <w:r>
        <w:t xml:space="preserve"> Налогового кодекса Российской Федерации;".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 xml:space="preserve">2. </w:t>
      </w:r>
      <w:hyperlink r:id="rId12">
        <w:r>
          <w:rPr>
            <w:color w:val="0000FF"/>
          </w:rPr>
          <w:t>Дополнить</w:t>
        </w:r>
      </w:hyperlink>
      <w:r>
        <w:t xml:space="preserve"> подпунктами 5.3.120 и 5.3.121 следующего содержания:</w:t>
      </w:r>
    </w:p>
    <w:p w:rsidR="0048374B" w:rsidRDefault="0048374B">
      <w:pPr>
        <w:pStyle w:val="ConsPlusNormal"/>
        <w:spacing w:before="220"/>
        <w:ind w:firstLine="540"/>
        <w:jc w:val="both"/>
      </w:pPr>
      <w:proofErr w:type="gramStart"/>
      <w:r>
        <w:t xml:space="preserve">"5.3.120. проведение оценки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 в целях продления до 31 декабря 2024 г. (включительно) периода, в течение которого плательщики страховых взносов, приобретая статус резидента такой территории опережающего социально-экономического развития, получают право на применение пониженных тарифов страховых взносов, указанных в </w:t>
      </w:r>
      <w:hyperlink r:id="rId13"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5 пункта 2 статьи 427</w:t>
        </w:r>
      </w:hyperlink>
      <w:r>
        <w:t xml:space="preserve"> Налогового кодекса Российской Федерации;</w:t>
      </w:r>
    </w:p>
    <w:p w:rsidR="0048374B" w:rsidRDefault="0048374B">
      <w:pPr>
        <w:pStyle w:val="ConsPlusNormal"/>
        <w:spacing w:before="220"/>
        <w:ind w:firstLine="540"/>
        <w:jc w:val="both"/>
      </w:pPr>
      <w:r>
        <w:t xml:space="preserve">5.3.121. ведение реестра созданных до 1 января 2022 г. территорий опережающего социально-экономического развития (за исключением территорий опережающего социально-экономического развития, расположенных на территории Дальневосточного федерального округа), предусмотренного </w:t>
      </w:r>
      <w:hyperlink r:id="rId14">
        <w:r>
          <w:rPr>
            <w:color w:val="0000FF"/>
          </w:rPr>
          <w:t>абзацем шестым пункта 10.1 статьи 427</w:t>
        </w:r>
      </w:hyperlink>
      <w:r>
        <w:t xml:space="preserve"> Налогового кодекса Российской Федерации</w:t>
      </w:r>
      <w:proofErr w:type="gramStart"/>
      <w:r>
        <w:t>;"</w:t>
      </w:r>
      <w:proofErr w:type="gramEnd"/>
      <w:r>
        <w:t>.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right"/>
        <w:outlineLvl w:val="0"/>
      </w:pPr>
      <w:r>
        <w:t>Приложение</w:t>
      </w:r>
    </w:p>
    <w:p w:rsidR="0048374B" w:rsidRDefault="0048374B">
      <w:pPr>
        <w:pStyle w:val="ConsPlusNormal"/>
        <w:jc w:val="right"/>
      </w:pPr>
      <w:r>
        <w:t>к постановлению Правительства</w:t>
      </w:r>
    </w:p>
    <w:p w:rsidR="0048374B" w:rsidRDefault="0048374B">
      <w:pPr>
        <w:pStyle w:val="ConsPlusNormal"/>
        <w:jc w:val="right"/>
      </w:pPr>
      <w:r>
        <w:t>Российской Федерации</w:t>
      </w:r>
    </w:p>
    <w:p w:rsidR="0048374B" w:rsidRDefault="0048374B">
      <w:pPr>
        <w:pStyle w:val="ConsPlusNormal"/>
        <w:jc w:val="right"/>
      </w:pPr>
      <w:r>
        <w:t>от 28 июля 2022 г. N 1346</w:t>
      </w: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Title"/>
        <w:jc w:val="center"/>
      </w:pPr>
      <w:bookmarkStart w:id="6" w:name="P127"/>
      <w:bookmarkEnd w:id="6"/>
      <w:r>
        <w:t>ПЕРЕЧЕНЬ</w:t>
      </w:r>
    </w:p>
    <w:p w:rsidR="0048374B" w:rsidRDefault="0048374B">
      <w:pPr>
        <w:pStyle w:val="ConsPlusTitle"/>
        <w:jc w:val="center"/>
      </w:pPr>
      <w:r>
        <w:t>ТЕРРИТОРИЙ ОПЕРЕЖАЮЩЕГО СОЦИАЛЬНО-ЭКОНОМИЧЕСКОГО РАЗВИТИЯ,</w:t>
      </w:r>
    </w:p>
    <w:p w:rsidR="0048374B" w:rsidRDefault="0048374B">
      <w:pPr>
        <w:pStyle w:val="ConsPlusTitle"/>
        <w:jc w:val="center"/>
      </w:pPr>
      <w:proofErr w:type="gramStart"/>
      <w:r>
        <w:t>СОЗДАННЫХ НА ТЕРРИТОРИЯХ МОНОПРОФИЛЬНЫХ МУНИЦИПАЛЬНЫХ</w:t>
      </w:r>
      <w:proofErr w:type="gramEnd"/>
    </w:p>
    <w:p w:rsidR="0048374B" w:rsidRDefault="0048374B">
      <w:pPr>
        <w:pStyle w:val="ConsPlusTitle"/>
        <w:jc w:val="center"/>
      </w:pPr>
      <w:r>
        <w:t>ОБРАЗОВАНИЙ РОССИЙСКОЙ ФЕДЕРАЦИИ (МОНОГОРОДОВ), СРОК</w:t>
      </w:r>
    </w:p>
    <w:p w:rsidR="0048374B" w:rsidRDefault="0048374B">
      <w:pPr>
        <w:pStyle w:val="ConsPlusTitle"/>
        <w:jc w:val="center"/>
      </w:pPr>
      <w:proofErr w:type="gramStart"/>
      <w:r>
        <w:t>СУЩЕСТВОВАНИЯ</w:t>
      </w:r>
      <w:proofErr w:type="gramEnd"/>
      <w:r>
        <w:t xml:space="preserve"> КОТОРЫХ ПРОДЛЕВАЕТСЯ НА 2 ГОДА</w:t>
      </w:r>
    </w:p>
    <w:p w:rsidR="0048374B" w:rsidRDefault="004837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6"/>
      </w:tblGrid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15">
              <w:r>
                <w:rPr>
                  <w:color w:val="0000FF"/>
                </w:rPr>
                <w:t>"Гуково"</w:t>
              </w:r>
            </w:hyperlink>
            <w:r>
              <w:t xml:space="preserve"> (Ростовская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16">
              <w:r>
                <w:rPr>
                  <w:color w:val="0000FF"/>
                </w:rPr>
                <w:t>"Набережные Челны"</w:t>
              </w:r>
            </w:hyperlink>
            <w:r>
              <w:t xml:space="preserve"> (Республика Татарстан)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17">
              <w:r>
                <w:rPr>
                  <w:color w:val="0000FF"/>
                </w:rPr>
                <w:t>"Усолье-Сибирское"</w:t>
              </w:r>
            </w:hyperlink>
            <w:r>
              <w:t xml:space="preserve"> (Иркутская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18">
              <w:r>
                <w:rPr>
                  <w:color w:val="0000FF"/>
                </w:rPr>
                <w:t>"Надвоицы"</w:t>
              </w:r>
            </w:hyperlink>
            <w:r>
              <w:t xml:space="preserve"> (Республика Карелия)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19">
              <w:r>
                <w:rPr>
                  <w:color w:val="0000FF"/>
                </w:rPr>
                <w:t>"Краснотурьинск"</w:t>
              </w:r>
            </w:hyperlink>
            <w:r>
              <w:t xml:space="preserve"> (Свердловская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20">
              <w:r>
                <w:rPr>
                  <w:color w:val="0000FF"/>
                </w:rPr>
                <w:t>"Тольятти"</w:t>
              </w:r>
            </w:hyperlink>
            <w:r>
              <w:t xml:space="preserve"> (Самарская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21">
              <w:r>
                <w:rPr>
                  <w:color w:val="0000FF"/>
                </w:rPr>
                <w:t>"Кумертау"</w:t>
              </w:r>
            </w:hyperlink>
            <w:r>
              <w:t xml:space="preserve"> (Республика Башкортостан)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22">
              <w:r>
                <w:rPr>
                  <w:color w:val="0000FF"/>
                </w:rPr>
                <w:t>"Белебей"</w:t>
              </w:r>
            </w:hyperlink>
            <w:r>
              <w:t xml:space="preserve"> (Республика Башкортостан)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23">
              <w:r>
                <w:rPr>
                  <w:color w:val="0000FF"/>
                </w:rPr>
                <w:t>"Дорогобуж"</w:t>
              </w:r>
            </w:hyperlink>
            <w:r>
              <w:t xml:space="preserve"> (Смоленская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24">
              <w:r>
                <w:rPr>
                  <w:color w:val="0000FF"/>
                </w:rPr>
                <w:t>"</w:t>
              </w:r>
              <w:proofErr w:type="spellStart"/>
              <w:r>
                <w:rPr>
                  <w:color w:val="0000FF"/>
                </w:rPr>
                <w:t>Емва</w:t>
              </w:r>
              <w:proofErr w:type="spellEnd"/>
              <w:r>
                <w:rPr>
                  <w:color w:val="0000FF"/>
                </w:rPr>
                <w:t>"</w:t>
              </w:r>
            </w:hyperlink>
            <w:r>
              <w:t xml:space="preserve"> (Республика Коми)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25">
              <w:r>
                <w:rPr>
                  <w:color w:val="0000FF"/>
                </w:rPr>
                <w:t>"Бакал"</w:t>
              </w:r>
            </w:hyperlink>
            <w:r>
              <w:t xml:space="preserve"> (Челябинская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26">
              <w:r>
                <w:rPr>
                  <w:color w:val="0000FF"/>
                </w:rPr>
                <w:t>"Чусовой"</w:t>
              </w:r>
            </w:hyperlink>
            <w:r>
              <w:t xml:space="preserve"> (Пермский край)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27">
              <w:r>
                <w:rPr>
                  <w:color w:val="0000FF"/>
                </w:rPr>
                <w:t>"Кировск"</w:t>
              </w:r>
            </w:hyperlink>
            <w:r>
              <w:t xml:space="preserve"> (Мурманская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28">
              <w:r>
                <w:rPr>
                  <w:color w:val="0000FF"/>
                </w:rPr>
                <w:t>"Каспийск"</w:t>
              </w:r>
            </w:hyperlink>
            <w:r>
              <w:t xml:space="preserve"> (Республика Дагестан)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29">
              <w:r>
                <w:rPr>
                  <w:color w:val="0000FF"/>
                </w:rPr>
                <w:t>"Димитровград"</w:t>
              </w:r>
            </w:hyperlink>
            <w:r>
              <w:t xml:space="preserve"> (Ульяновская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30">
              <w:r>
                <w:rPr>
                  <w:color w:val="0000FF"/>
                </w:rPr>
                <w:t>"Абаза"</w:t>
              </w:r>
            </w:hyperlink>
            <w:r>
              <w:t xml:space="preserve"> (Республика Хакасия)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31">
              <w:r>
                <w:rPr>
                  <w:color w:val="0000FF"/>
                </w:rPr>
                <w:t>"Новотроицк"</w:t>
              </w:r>
            </w:hyperlink>
            <w:r>
              <w:t xml:space="preserve"> (Оренбургская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32">
              <w:r>
                <w:rPr>
                  <w:color w:val="0000FF"/>
                </w:rPr>
                <w:t>"Череповец"</w:t>
              </w:r>
            </w:hyperlink>
            <w:r>
              <w:t xml:space="preserve"> (Вологодская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33">
              <w:r>
                <w:rPr>
                  <w:color w:val="0000FF"/>
                </w:rPr>
                <w:t>"Рузаевка"</w:t>
              </w:r>
            </w:hyperlink>
            <w:r>
              <w:t xml:space="preserve"> (Республика Мордовия)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34">
              <w:r>
                <w:rPr>
                  <w:color w:val="0000FF"/>
                </w:rPr>
                <w:t>"Петровск"</w:t>
              </w:r>
            </w:hyperlink>
            <w:r>
              <w:t xml:space="preserve"> (Саратовская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35">
              <w:r>
                <w:rPr>
                  <w:color w:val="0000FF"/>
                </w:rPr>
                <w:t>"Тутаев"</w:t>
              </w:r>
            </w:hyperlink>
            <w:r>
              <w:t xml:space="preserve"> (Ярославская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36">
              <w:r>
                <w:rPr>
                  <w:color w:val="0000FF"/>
                </w:rPr>
                <w:t>"Сарапул"</w:t>
              </w:r>
            </w:hyperlink>
            <w:r>
              <w:t xml:space="preserve"> (Удмуртская Республика)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37">
              <w:r>
                <w:rPr>
                  <w:color w:val="0000FF"/>
                </w:rPr>
                <w:t>"Вятские Поляны"</w:t>
              </w:r>
            </w:hyperlink>
            <w:r>
              <w:t xml:space="preserve"> (Кировская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38">
              <w:r>
                <w:rPr>
                  <w:color w:val="0000FF"/>
                </w:rPr>
                <w:t>"Лесной"</w:t>
              </w:r>
            </w:hyperlink>
            <w:r>
              <w:t xml:space="preserve"> (Рязанская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39">
              <w:r>
                <w:rPr>
                  <w:color w:val="0000FF"/>
                </w:rPr>
                <w:t>"Сосенский"</w:t>
              </w:r>
            </w:hyperlink>
            <w:r>
              <w:t xml:space="preserve"> (Калужская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40">
              <w:r>
                <w:rPr>
                  <w:color w:val="0000FF"/>
                </w:rPr>
                <w:t>"Верхний Уфалей"</w:t>
              </w:r>
            </w:hyperlink>
            <w:r>
              <w:t xml:space="preserve"> (Челябинская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41">
              <w:r>
                <w:rPr>
                  <w:color w:val="0000FF"/>
                </w:rPr>
                <w:t>"Невинномысск"</w:t>
              </w:r>
            </w:hyperlink>
            <w:r>
              <w:t xml:space="preserve"> (Ставропольский край)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42">
              <w:r>
                <w:rPr>
                  <w:color w:val="0000FF"/>
                </w:rPr>
                <w:t>"Котовск"</w:t>
              </w:r>
            </w:hyperlink>
            <w:r>
              <w:t xml:space="preserve"> (Тамбовская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43">
              <w:r>
                <w:rPr>
                  <w:color w:val="0000FF"/>
                </w:rPr>
                <w:t>"Кондопога"</w:t>
              </w:r>
            </w:hyperlink>
            <w:r>
              <w:t xml:space="preserve"> (Республика Карелия)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44">
              <w:r>
                <w:rPr>
                  <w:color w:val="0000FF"/>
                </w:rPr>
                <w:t>"Зеленодольск"</w:t>
              </w:r>
            </w:hyperlink>
            <w:r>
              <w:t xml:space="preserve"> (Республика Татарстан)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45">
              <w:r>
                <w:rPr>
                  <w:color w:val="0000FF"/>
                </w:rPr>
                <w:t>"Чистополь"</w:t>
              </w:r>
            </w:hyperlink>
            <w:r>
              <w:t xml:space="preserve"> (Республика Татарстан)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46">
              <w:r>
                <w:rPr>
                  <w:color w:val="0000FF"/>
                </w:rPr>
                <w:t>"Нижнекамск"</w:t>
              </w:r>
            </w:hyperlink>
            <w:r>
              <w:t xml:space="preserve"> (Республика Татарстан)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47">
              <w:r>
                <w:rPr>
                  <w:color w:val="0000FF"/>
                </w:rPr>
                <w:t>"Наволоки"</w:t>
              </w:r>
            </w:hyperlink>
            <w:r>
              <w:t xml:space="preserve"> (Ивановская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48">
              <w:r>
                <w:rPr>
                  <w:color w:val="0000FF"/>
                </w:rPr>
                <w:t>"Губкин"</w:t>
              </w:r>
            </w:hyperlink>
            <w:r>
              <w:t xml:space="preserve"> (Белгородская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lastRenderedPageBreak/>
              <w:t>35.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49">
              <w:r>
                <w:rPr>
                  <w:color w:val="0000FF"/>
                </w:rPr>
                <w:t>"Далматово"</w:t>
              </w:r>
            </w:hyperlink>
            <w:r>
              <w:t xml:space="preserve"> (Курганская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50">
              <w:r>
                <w:rPr>
                  <w:color w:val="0000FF"/>
                </w:rPr>
                <w:t>"Варгаши"</w:t>
              </w:r>
            </w:hyperlink>
            <w:r>
              <w:t xml:space="preserve"> (Курганская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51">
              <w:r>
                <w:rPr>
                  <w:color w:val="0000FF"/>
                </w:rPr>
                <w:t>"Гаврилов-Ям"</w:t>
              </w:r>
            </w:hyperlink>
            <w:r>
              <w:t xml:space="preserve"> (Ярославская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52">
              <w:r>
                <w:rPr>
                  <w:color w:val="0000FF"/>
                </w:rPr>
                <w:t>"Саянск"</w:t>
              </w:r>
            </w:hyperlink>
            <w:r>
              <w:t xml:space="preserve"> (Иркутская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53">
              <w:r>
                <w:rPr>
                  <w:color w:val="0000FF"/>
                </w:rPr>
                <w:t>"Черемхово"</w:t>
              </w:r>
            </w:hyperlink>
            <w:r>
              <w:t xml:space="preserve"> (Иркутская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54">
              <w:r>
                <w:rPr>
                  <w:color w:val="0000FF"/>
                </w:rPr>
                <w:t>"Павловск"</w:t>
              </w:r>
            </w:hyperlink>
            <w:r>
              <w:t xml:space="preserve"> (Воронежская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55">
              <w:r>
                <w:rPr>
                  <w:color w:val="0000FF"/>
                </w:rPr>
                <w:t>"Онега"</w:t>
              </w:r>
            </w:hyperlink>
            <w:r>
              <w:t xml:space="preserve"> (Архангельская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56">
              <w:r>
                <w:rPr>
                  <w:color w:val="0000FF"/>
                </w:rPr>
                <w:t>"Новоалтайск"</w:t>
              </w:r>
            </w:hyperlink>
            <w:r>
              <w:t xml:space="preserve"> (Алтайский край)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57">
              <w:r>
                <w:rPr>
                  <w:color w:val="0000FF"/>
                </w:rPr>
                <w:t>"Ефремов"</w:t>
              </w:r>
            </w:hyperlink>
            <w:r>
              <w:t xml:space="preserve"> (Тульская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58">
              <w:r>
                <w:rPr>
                  <w:color w:val="0000FF"/>
                </w:rPr>
                <w:t>"Сердобск"</w:t>
              </w:r>
            </w:hyperlink>
            <w:r>
              <w:t xml:space="preserve"> (Пензенская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59">
              <w:r>
                <w:rPr>
                  <w:color w:val="0000FF"/>
                </w:rPr>
                <w:t>"Линево"</w:t>
              </w:r>
            </w:hyperlink>
            <w:r>
              <w:t xml:space="preserve"> (Новосибирская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60">
              <w:r>
                <w:rPr>
                  <w:color w:val="0000FF"/>
                </w:rPr>
                <w:t>"Зверево"</w:t>
              </w:r>
            </w:hyperlink>
            <w:r>
              <w:t xml:space="preserve"> (Ростовская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61">
              <w:r>
                <w:rPr>
                  <w:color w:val="0000FF"/>
                </w:rPr>
                <w:t>"Донецк"</w:t>
              </w:r>
            </w:hyperlink>
            <w:r>
              <w:t xml:space="preserve"> (Ростовская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62">
              <w:r>
                <w:rPr>
                  <w:color w:val="0000FF"/>
                </w:rPr>
                <w:t>"Канаш"</w:t>
              </w:r>
            </w:hyperlink>
            <w:r>
              <w:t xml:space="preserve"> (Чувашская Республика)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63">
              <w:r>
                <w:rPr>
                  <w:color w:val="0000FF"/>
                </w:rPr>
                <w:t>"Заринск"</w:t>
              </w:r>
            </w:hyperlink>
            <w:r>
              <w:t xml:space="preserve"> (Алтайский край)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64">
              <w:r>
                <w:rPr>
                  <w:color w:val="0000FF"/>
                </w:rPr>
                <w:t>"Пикалево"</w:t>
              </w:r>
            </w:hyperlink>
            <w:r>
              <w:t xml:space="preserve"> (Ленинградская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65">
              <w:r>
                <w:rPr>
                  <w:color w:val="0000FF"/>
                </w:rPr>
                <w:t>"Угловка"</w:t>
              </w:r>
            </w:hyperlink>
            <w:r>
              <w:t xml:space="preserve"> (Новгородская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66">
              <w:r>
                <w:rPr>
                  <w:color w:val="0000FF"/>
                </w:rPr>
                <w:t>"Ростов"</w:t>
              </w:r>
            </w:hyperlink>
            <w:r>
              <w:t xml:space="preserve"> (Ярославская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67">
              <w:r>
                <w:rPr>
                  <w:color w:val="0000FF"/>
                </w:rPr>
                <w:t>"Камешково"</w:t>
              </w:r>
            </w:hyperlink>
            <w:r>
              <w:t xml:space="preserve"> (Владимирская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68">
              <w:r>
                <w:rPr>
                  <w:color w:val="0000FF"/>
                </w:rPr>
                <w:t>"Дагестанские Огни"</w:t>
              </w:r>
            </w:hyperlink>
            <w:r>
              <w:t xml:space="preserve"> (Республика Дагестан)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69">
              <w:r>
                <w:rPr>
                  <w:color w:val="0000FF"/>
                </w:rPr>
                <w:t>"Южа"</w:t>
              </w:r>
            </w:hyperlink>
            <w:r>
              <w:t xml:space="preserve"> (Ивановская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70">
              <w:r>
                <w:rPr>
                  <w:color w:val="0000FF"/>
                </w:rPr>
                <w:t>"Галич"</w:t>
              </w:r>
            </w:hyperlink>
            <w:r>
              <w:t xml:space="preserve"> (Костромская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71">
              <w:r>
                <w:rPr>
                  <w:color w:val="0000FF"/>
                </w:rPr>
                <w:t>"</w:t>
              </w:r>
              <w:proofErr w:type="spellStart"/>
              <w:r>
                <w:rPr>
                  <w:color w:val="0000FF"/>
                </w:rPr>
                <w:t>Катайск</w:t>
              </w:r>
              <w:proofErr w:type="spellEnd"/>
              <w:r>
                <w:rPr>
                  <w:color w:val="0000FF"/>
                </w:rPr>
                <w:t>"</w:t>
              </w:r>
            </w:hyperlink>
            <w:r>
              <w:t xml:space="preserve"> (Курганская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72">
              <w:r>
                <w:rPr>
                  <w:color w:val="0000FF"/>
                </w:rPr>
                <w:t>"Володарск"</w:t>
              </w:r>
            </w:hyperlink>
            <w:r>
              <w:t xml:space="preserve"> (Нижегородская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73">
              <w:r>
                <w:rPr>
                  <w:color w:val="0000FF"/>
                </w:rPr>
                <w:t>"</w:t>
              </w:r>
              <w:proofErr w:type="spellStart"/>
              <w:r>
                <w:rPr>
                  <w:color w:val="0000FF"/>
                </w:rPr>
                <w:t>Решетиха</w:t>
              </w:r>
              <w:proofErr w:type="spellEnd"/>
              <w:r>
                <w:rPr>
                  <w:color w:val="0000FF"/>
                </w:rPr>
                <w:t>"</w:t>
              </w:r>
            </w:hyperlink>
            <w:r>
              <w:t xml:space="preserve"> (Нижегородская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74">
              <w:r>
                <w:rPr>
                  <w:color w:val="0000FF"/>
                </w:rPr>
                <w:t>"Белорецк"</w:t>
              </w:r>
            </w:hyperlink>
            <w:r>
              <w:t xml:space="preserve"> (Республика Башкортостан)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75">
              <w:r>
                <w:rPr>
                  <w:color w:val="0000FF"/>
                </w:rPr>
                <w:t>"Нефтекамск"</w:t>
              </w:r>
            </w:hyperlink>
            <w:r>
              <w:t xml:space="preserve"> (Республика Башкортостан)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76">
              <w:r>
                <w:rPr>
                  <w:color w:val="0000FF"/>
                </w:rPr>
                <w:t>"Благовещенск"</w:t>
              </w:r>
            </w:hyperlink>
            <w:r>
              <w:t xml:space="preserve"> (Республика Башкортостан)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77">
              <w:r>
                <w:rPr>
                  <w:color w:val="0000FF"/>
                </w:rPr>
                <w:t>"Менделеевск"</w:t>
              </w:r>
            </w:hyperlink>
            <w:r>
              <w:t xml:space="preserve"> (Республика Татарстан)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78">
              <w:r>
                <w:rPr>
                  <w:color w:val="0000FF"/>
                </w:rPr>
                <w:t>"Ясный"</w:t>
              </w:r>
            </w:hyperlink>
            <w:r>
              <w:t xml:space="preserve"> (Оренбургская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79">
              <w:r>
                <w:rPr>
                  <w:color w:val="0000FF"/>
                </w:rPr>
                <w:t>"Костомукша"</w:t>
              </w:r>
            </w:hyperlink>
            <w:r>
              <w:t xml:space="preserve"> (Республика Карелия)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80">
              <w:r>
                <w:rPr>
                  <w:color w:val="0000FF"/>
                </w:rPr>
                <w:t>"Чапаевск"</w:t>
              </w:r>
            </w:hyperlink>
            <w:r>
              <w:t xml:space="preserve"> (Самарская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81">
              <w:r>
                <w:rPr>
                  <w:color w:val="0000FF"/>
                </w:rPr>
                <w:t>"Глазов"</w:t>
              </w:r>
            </w:hyperlink>
            <w:r>
              <w:t xml:space="preserve"> (Удмуртская Республика)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82">
              <w:r>
                <w:rPr>
                  <w:color w:val="0000FF"/>
                </w:rPr>
                <w:t>"Нытва"</w:t>
              </w:r>
            </w:hyperlink>
            <w:r>
              <w:t xml:space="preserve"> (Пермский край)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83">
              <w:r>
                <w:rPr>
                  <w:color w:val="0000FF"/>
                </w:rPr>
                <w:t>"Белая Холуница"</w:t>
              </w:r>
            </w:hyperlink>
            <w:r>
              <w:t xml:space="preserve"> (Кировская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84">
              <w:r>
                <w:rPr>
                  <w:color w:val="0000FF"/>
                </w:rPr>
                <w:t>"Алексин"</w:t>
              </w:r>
            </w:hyperlink>
            <w:r>
              <w:t xml:space="preserve"> (Тульская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85">
              <w:r>
                <w:rPr>
                  <w:color w:val="0000FF"/>
                </w:rPr>
                <w:t>"Боровичи"</w:t>
              </w:r>
            </w:hyperlink>
            <w:r>
              <w:t xml:space="preserve"> (Новгородская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86">
              <w:r>
                <w:rPr>
                  <w:color w:val="0000FF"/>
                </w:rPr>
                <w:t>"Михайловка"</w:t>
              </w:r>
            </w:hyperlink>
            <w:r>
              <w:t xml:space="preserve"> (Волгоградская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87">
              <w:r>
                <w:rPr>
                  <w:color w:val="0000FF"/>
                </w:rPr>
                <w:t>"Мценск"</w:t>
              </w:r>
            </w:hyperlink>
            <w:r>
              <w:t xml:space="preserve"> (Орловская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88">
              <w:r>
                <w:rPr>
                  <w:color w:val="0000FF"/>
                </w:rPr>
                <w:t>"Миасс"</w:t>
              </w:r>
            </w:hyperlink>
            <w:r>
              <w:t xml:space="preserve"> (Челябинская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89">
              <w:r>
                <w:rPr>
                  <w:color w:val="0000FF"/>
                </w:rPr>
                <w:t>"Горный"</w:t>
              </w:r>
            </w:hyperlink>
            <w:r>
              <w:t xml:space="preserve"> (Новосибирская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90">
              <w:r>
                <w:rPr>
                  <w:color w:val="0000FF"/>
                </w:rPr>
                <w:t>"Тулун"</w:t>
              </w:r>
            </w:hyperlink>
            <w:r>
              <w:t xml:space="preserve"> (Иркутская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91">
              <w:r>
                <w:rPr>
                  <w:color w:val="0000FF"/>
                </w:rPr>
                <w:t>"Верхняя Тура"</w:t>
              </w:r>
            </w:hyperlink>
            <w:r>
              <w:t xml:space="preserve"> (Свердловская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92">
              <w:r>
                <w:rPr>
                  <w:color w:val="0000FF"/>
                </w:rPr>
                <w:t>"Кондрово"</w:t>
              </w:r>
            </w:hyperlink>
            <w:r>
              <w:t xml:space="preserve"> (Калужская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93">
              <w:r>
                <w:rPr>
                  <w:color w:val="0000FF"/>
                </w:rPr>
                <w:t>"Инза"</w:t>
              </w:r>
            </w:hyperlink>
            <w:r>
              <w:t xml:space="preserve"> (Ульяновская область)</w:t>
            </w:r>
          </w:p>
        </w:tc>
      </w:tr>
      <w:tr w:rsidR="0048374B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8276" w:type="dxa"/>
            <w:tcBorders>
              <w:top w:val="nil"/>
              <w:left w:val="nil"/>
              <w:bottom w:val="nil"/>
              <w:right w:val="nil"/>
            </w:tcBorders>
          </w:tcPr>
          <w:p w:rsidR="0048374B" w:rsidRDefault="0048374B">
            <w:pPr>
              <w:pStyle w:val="ConsPlusNormal"/>
            </w:pPr>
            <w:hyperlink r:id="rId94">
              <w:r>
                <w:rPr>
                  <w:color w:val="0000FF"/>
                </w:rPr>
                <w:t>"Кувшиново"</w:t>
              </w:r>
            </w:hyperlink>
            <w:r>
              <w:t xml:space="preserve"> (Тверская область)</w:t>
            </w:r>
          </w:p>
        </w:tc>
      </w:tr>
    </w:tbl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jc w:val="both"/>
      </w:pPr>
    </w:p>
    <w:p w:rsidR="0048374B" w:rsidRDefault="004837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EAE" w:rsidRDefault="007E0EAE"/>
    <w:sectPr w:rsidR="007E0EAE" w:rsidSect="0095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4B"/>
    <w:rsid w:val="0048374B"/>
    <w:rsid w:val="007E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3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37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3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3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37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0811&amp;dst=21523" TargetMode="External"/><Relationship Id="rId18" Type="http://schemas.openxmlformats.org/officeDocument/2006/relationships/hyperlink" Target="https://login.consultant.ru/link/?req=doc&amp;base=LAW&amp;n=452819" TargetMode="External"/><Relationship Id="rId26" Type="http://schemas.openxmlformats.org/officeDocument/2006/relationships/hyperlink" Target="https://login.consultant.ru/link/?req=doc&amp;base=LAW&amp;n=452730" TargetMode="External"/><Relationship Id="rId39" Type="http://schemas.openxmlformats.org/officeDocument/2006/relationships/hyperlink" Target="https://login.consultant.ru/link/?req=doc&amp;base=LAW&amp;n=452828" TargetMode="External"/><Relationship Id="rId21" Type="http://schemas.openxmlformats.org/officeDocument/2006/relationships/hyperlink" Target="https://login.consultant.ru/link/?req=doc&amp;base=LAW&amp;n=452767" TargetMode="External"/><Relationship Id="rId34" Type="http://schemas.openxmlformats.org/officeDocument/2006/relationships/hyperlink" Target="https://login.consultant.ru/link/?req=doc&amp;base=LAW&amp;n=452825" TargetMode="External"/><Relationship Id="rId42" Type="http://schemas.openxmlformats.org/officeDocument/2006/relationships/hyperlink" Target="https://login.consultant.ru/link/?req=doc&amp;base=LAW&amp;n=452741" TargetMode="External"/><Relationship Id="rId47" Type="http://schemas.openxmlformats.org/officeDocument/2006/relationships/hyperlink" Target="https://login.consultant.ru/link/?req=doc&amp;base=LAW&amp;n=452727" TargetMode="External"/><Relationship Id="rId50" Type="http://schemas.openxmlformats.org/officeDocument/2006/relationships/hyperlink" Target="https://login.consultant.ru/link/?req=doc&amp;base=LAW&amp;n=452814" TargetMode="External"/><Relationship Id="rId55" Type="http://schemas.openxmlformats.org/officeDocument/2006/relationships/hyperlink" Target="https://login.consultant.ru/link/?req=doc&amp;base=LAW&amp;n=452713" TargetMode="External"/><Relationship Id="rId63" Type="http://schemas.openxmlformats.org/officeDocument/2006/relationships/hyperlink" Target="https://login.consultant.ru/link/?req=doc&amp;base=LAW&amp;n=452796" TargetMode="External"/><Relationship Id="rId68" Type="http://schemas.openxmlformats.org/officeDocument/2006/relationships/hyperlink" Target="https://login.consultant.ru/link/?req=doc&amp;base=LAW&amp;n=452784" TargetMode="External"/><Relationship Id="rId76" Type="http://schemas.openxmlformats.org/officeDocument/2006/relationships/hyperlink" Target="https://login.consultant.ru/link/?req=doc&amp;base=LAW&amp;n=452733" TargetMode="External"/><Relationship Id="rId84" Type="http://schemas.openxmlformats.org/officeDocument/2006/relationships/hyperlink" Target="https://login.consultant.ru/link/?req=doc&amp;base=LAW&amp;n=452753" TargetMode="External"/><Relationship Id="rId89" Type="http://schemas.openxmlformats.org/officeDocument/2006/relationships/hyperlink" Target="https://login.consultant.ru/link/?req=doc&amp;base=LAW&amp;n=452776" TargetMode="External"/><Relationship Id="rId7" Type="http://schemas.openxmlformats.org/officeDocument/2006/relationships/hyperlink" Target="https://login.consultant.ru/link/?req=doc&amp;base=LAW&amp;n=480811&amp;dst=21523" TargetMode="External"/><Relationship Id="rId71" Type="http://schemas.openxmlformats.org/officeDocument/2006/relationships/hyperlink" Target="https://login.consultant.ru/link/?req=doc&amp;base=LAW&amp;n=452800" TargetMode="External"/><Relationship Id="rId92" Type="http://schemas.openxmlformats.org/officeDocument/2006/relationships/hyperlink" Target="https://login.consultant.ru/link/?req=doc&amp;base=LAW&amp;n=4527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762" TargetMode="External"/><Relationship Id="rId29" Type="http://schemas.openxmlformats.org/officeDocument/2006/relationships/hyperlink" Target="https://login.consultant.ru/link/?req=doc&amp;base=LAW&amp;n=452735" TargetMode="External"/><Relationship Id="rId11" Type="http://schemas.openxmlformats.org/officeDocument/2006/relationships/hyperlink" Target="https://login.consultant.ru/link/?req=doc&amp;base=LAW&amp;n=480811&amp;dst=21714" TargetMode="External"/><Relationship Id="rId24" Type="http://schemas.openxmlformats.org/officeDocument/2006/relationships/hyperlink" Target="https://login.consultant.ru/link/?req=doc&amp;base=LAW&amp;n=452720" TargetMode="External"/><Relationship Id="rId32" Type="http://schemas.openxmlformats.org/officeDocument/2006/relationships/hyperlink" Target="https://login.consultant.ru/link/?req=doc&amp;base=LAW&amp;n=452824" TargetMode="External"/><Relationship Id="rId37" Type="http://schemas.openxmlformats.org/officeDocument/2006/relationships/hyperlink" Target="https://login.consultant.ru/link/?req=doc&amp;base=LAW&amp;n=452711" TargetMode="External"/><Relationship Id="rId40" Type="http://schemas.openxmlformats.org/officeDocument/2006/relationships/hyperlink" Target="https://login.consultant.ru/link/?req=doc&amp;base=LAW&amp;n=452748" TargetMode="External"/><Relationship Id="rId45" Type="http://schemas.openxmlformats.org/officeDocument/2006/relationships/hyperlink" Target="https://login.consultant.ru/link/?req=doc&amp;base=LAW&amp;n=452822" TargetMode="External"/><Relationship Id="rId53" Type="http://schemas.openxmlformats.org/officeDocument/2006/relationships/hyperlink" Target="https://login.consultant.ru/link/?req=doc&amp;base=LAW&amp;n=452812" TargetMode="External"/><Relationship Id="rId58" Type="http://schemas.openxmlformats.org/officeDocument/2006/relationships/hyperlink" Target="https://login.consultant.ru/link/?req=doc&amp;base=LAW&amp;n=452772" TargetMode="External"/><Relationship Id="rId66" Type="http://schemas.openxmlformats.org/officeDocument/2006/relationships/hyperlink" Target="https://login.consultant.ru/link/?req=doc&amp;base=LAW&amp;n=452732" TargetMode="External"/><Relationship Id="rId74" Type="http://schemas.openxmlformats.org/officeDocument/2006/relationships/hyperlink" Target="https://login.consultant.ru/link/?req=doc&amp;base=LAW&amp;n=452789" TargetMode="External"/><Relationship Id="rId79" Type="http://schemas.openxmlformats.org/officeDocument/2006/relationships/hyperlink" Target="https://login.consultant.ru/link/?req=doc&amp;base=LAW&amp;n=452785" TargetMode="External"/><Relationship Id="rId87" Type="http://schemas.openxmlformats.org/officeDocument/2006/relationships/hyperlink" Target="https://login.consultant.ru/link/?req=doc&amp;base=LAW&amp;n=452787" TargetMode="External"/><Relationship Id="rId5" Type="http://schemas.openxmlformats.org/officeDocument/2006/relationships/hyperlink" Target="https://login.consultant.ru/link/?req=doc&amp;base=LAW&amp;n=422035&amp;dst=100019" TargetMode="External"/><Relationship Id="rId61" Type="http://schemas.openxmlformats.org/officeDocument/2006/relationships/hyperlink" Target="https://login.consultant.ru/link/?req=doc&amp;base=LAW&amp;n=452793" TargetMode="External"/><Relationship Id="rId82" Type="http://schemas.openxmlformats.org/officeDocument/2006/relationships/hyperlink" Target="https://login.consultant.ru/link/?req=doc&amp;base=LAW&amp;n=452716" TargetMode="External"/><Relationship Id="rId90" Type="http://schemas.openxmlformats.org/officeDocument/2006/relationships/hyperlink" Target="https://login.consultant.ru/link/?req=doc&amp;base=LAW&amp;n=452777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LAW&amp;n=452709" TargetMode="External"/><Relationship Id="rId14" Type="http://schemas.openxmlformats.org/officeDocument/2006/relationships/hyperlink" Target="https://login.consultant.ru/link/?req=doc&amp;base=LAW&amp;n=480811&amp;dst=21714" TargetMode="External"/><Relationship Id="rId22" Type="http://schemas.openxmlformats.org/officeDocument/2006/relationships/hyperlink" Target="https://login.consultant.ru/link/?req=doc&amp;base=LAW&amp;n=452725" TargetMode="External"/><Relationship Id="rId27" Type="http://schemas.openxmlformats.org/officeDocument/2006/relationships/hyperlink" Target="https://login.consultant.ru/link/?req=doc&amp;base=LAW&amp;n=452760" TargetMode="External"/><Relationship Id="rId30" Type="http://schemas.openxmlformats.org/officeDocument/2006/relationships/hyperlink" Target="https://login.consultant.ru/link/?req=doc&amp;base=LAW&amp;n=452820" TargetMode="External"/><Relationship Id="rId35" Type="http://schemas.openxmlformats.org/officeDocument/2006/relationships/hyperlink" Target="https://login.consultant.ru/link/?req=doc&amp;base=LAW&amp;n=452779" TargetMode="External"/><Relationship Id="rId43" Type="http://schemas.openxmlformats.org/officeDocument/2006/relationships/hyperlink" Target="https://login.consultant.ru/link/?req=doc&amp;base=LAW&amp;n=452826" TargetMode="External"/><Relationship Id="rId48" Type="http://schemas.openxmlformats.org/officeDocument/2006/relationships/hyperlink" Target="https://login.consultant.ru/link/?req=doc&amp;base=LAW&amp;n=452801" TargetMode="External"/><Relationship Id="rId56" Type="http://schemas.openxmlformats.org/officeDocument/2006/relationships/hyperlink" Target="https://login.consultant.ru/link/?req=doc&amp;base=LAW&amp;n=452816" TargetMode="External"/><Relationship Id="rId64" Type="http://schemas.openxmlformats.org/officeDocument/2006/relationships/hyperlink" Target="https://login.consultant.ru/link/?req=doc&amp;base=LAW&amp;n=452759" TargetMode="External"/><Relationship Id="rId69" Type="http://schemas.openxmlformats.org/officeDocument/2006/relationships/hyperlink" Target="https://login.consultant.ru/link/?req=doc&amp;base=LAW&amp;n=452775" TargetMode="External"/><Relationship Id="rId77" Type="http://schemas.openxmlformats.org/officeDocument/2006/relationships/hyperlink" Target="https://login.consultant.ru/link/?req=doc&amp;base=LAW&amp;n=452783" TargetMode="External"/><Relationship Id="rId8" Type="http://schemas.openxmlformats.org/officeDocument/2006/relationships/hyperlink" Target="https://login.consultant.ru/link/?req=doc&amp;base=LAW&amp;n=480811&amp;dst=21714" TargetMode="External"/><Relationship Id="rId51" Type="http://schemas.openxmlformats.org/officeDocument/2006/relationships/hyperlink" Target="https://login.consultant.ru/link/?req=doc&amp;base=LAW&amp;n=452722" TargetMode="External"/><Relationship Id="rId72" Type="http://schemas.openxmlformats.org/officeDocument/2006/relationships/hyperlink" Target="https://login.consultant.ru/link/?req=doc&amp;base=LAW&amp;n=452755" TargetMode="External"/><Relationship Id="rId80" Type="http://schemas.openxmlformats.org/officeDocument/2006/relationships/hyperlink" Target="https://login.consultant.ru/link/?req=doc&amp;base=LAW&amp;n=452734" TargetMode="External"/><Relationship Id="rId85" Type="http://schemas.openxmlformats.org/officeDocument/2006/relationships/hyperlink" Target="https://login.consultant.ru/link/?req=doc&amp;base=LAW&amp;n=452739" TargetMode="External"/><Relationship Id="rId93" Type="http://schemas.openxmlformats.org/officeDocument/2006/relationships/hyperlink" Target="https://login.consultant.ru/link/?req=doc&amp;base=LAW&amp;n=4527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22035&amp;dst=100019" TargetMode="External"/><Relationship Id="rId17" Type="http://schemas.openxmlformats.org/officeDocument/2006/relationships/hyperlink" Target="https://login.consultant.ru/link/?req=doc&amp;base=LAW&amp;n=452827" TargetMode="External"/><Relationship Id="rId25" Type="http://schemas.openxmlformats.org/officeDocument/2006/relationships/hyperlink" Target="https://login.consultant.ru/link/?req=doc&amp;base=LAW&amp;n=452751" TargetMode="External"/><Relationship Id="rId33" Type="http://schemas.openxmlformats.org/officeDocument/2006/relationships/hyperlink" Target="https://login.consultant.ru/link/?req=doc&amp;base=LAW&amp;n=452791" TargetMode="External"/><Relationship Id="rId38" Type="http://schemas.openxmlformats.org/officeDocument/2006/relationships/hyperlink" Target="https://login.consultant.ru/link/?req=doc&amp;base=LAW&amp;n=452715" TargetMode="External"/><Relationship Id="rId46" Type="http://schemas.openxmlformats.org/officeDocument/2006/relationships/hyperlink" Target="https://login.consultant.ru/link/?req=doc&amp;base=LAW&amp;n=452823" TargetMode="External"/><Relationship Id="rId59" Type="http://schemas.openxmlformats.org/officeDocument/2006/relationships/hyperlink" Target="https://login.consultant.ru/link/?req=doc&amp;base=LAW&amp;n=452729" TargetMode="External"/><Relationship Id="rId67" Type="http://schemas.openxmlformats.org/officeDocument/2006/relationships/hyperlink" Target="https://login.consultant.ru/link/?req=doc&amp;base=LAW&amp;n=452792" TargetMode="External"/><Relationship Id="rId20" Type="http://schemas.openxmlformats.org/officeDocument/2006/relationships/hyperlink" Target="https://login.consultant.ru/link/?req=doc&amp;base=LAW&amp;n=452708" TargetMode="External"/><Relationship Id="rId41" Type="http://schemas.openxmlformats.org/officeDocument/2006/relationships/hyperlink" Target="https://login.consultant.ru/link/?req=doc&amp;base=LAW&amp;n=452744" TargetMode="External"/><Relationship Id="rId54" Type="http://schemas.openxmlformats.org/officeDocument/2006/relationships/hyperlink" Target="https://login.consultant.ru/link/?req=doc&amp;base=LAW&amp;n=452770" TargetMode="External"/><Relationship Id="rId62" Type="http://schemas.openxmlformats.org/officeDocument/2006/relationships/hyperlink" Target="https://login.consultant.ru/link/?req=doc&amp;base=LAW&amp;n=452807" TargetMode="External"/><Relationship Id="rId70" Type="http://schemas.openxmlformats.org/officeDocument/2006/relationships/hyperlink" Target="https://login.consultant.ru/link/?req=doc&amp;base=LAW&amp;n=452788" TargetMode="External"/><Relationship Id="rId75" Type="http://schemas.openxmlformats.org/officeDocument/2006/relationships/hyperlink" Target="https://login.consultant.ru/link/?req=doc&amp;base=LAW&amp;n=452786" TargetMode="External"/><Relationship Id="rId83" Type="http://schemas.openxmlformats.org/officeDocument/2006/relationships/hyperlink" Target="https://login.consultant.ru/link/?req=doc&amp;base=LAW&amp;n=452780" TargetMode="External"/><Relationship Id="rId88" Type="http://schemas.openxmlformats.org/officeDocument/2006/relationships/hyperlink" Target="https://login.consultant.ru/link/?req=doc&amp;base=LAW&amp;n=452726" TargetMode="External"/><Relationship Id="rId91" Type="http://schemas.openxmlformats.org/officeDocument/2006/relationships/hyperlink" Target="https://login.consultant.ru/link/?req=doc&amp;base=LAW&amp;n=452763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811&amp;dst=21523" TargetMode="External"/><Relationship Id="rId15" Type="http://schemas.openxmlformats.org/officeDocument/2006/relationships/hyperlink" Target="https://login.consultant.ru/link/?req=doc&amp;base=LAW&amp;n=452758" TargetMode="External"/><Relationship Id="rId23" Type="http://schemas.openxmlformats.org/officeDocument/2006/relationships/hyperlink" Target="https://login.consultant.ru/link/?req=doc&amp;base=LAW&amp;n=452756" TargetMode="External"/><Relationship Id="rId28" Type="http://schemas.openxmlformats.org/officeDocument/2006/relationships/hyperlink" Target="https://login.consultant.ru/link/?req=doc&amp;base=LAW&amp;n=452790" TargetMode="External"/><Relationship Id="rId36" Type="http://schemas.openxmlformats.org/officeDocument/2006/relationships/hyperlink" Target="https://login.consultant.ru/link/?req=doc&amp;base=LAW&amp;n=452773" TargetMode="External"/><Relationship Id="rId49" Type="http://schemas.openxmlformats.org/officeDocument/2006/relationships/hyperlink" Target="https://login.consultant.ru/link/?req=doc&amp;base=LAW&amp;n=452721" TargetMode="External"/><Relationship Id="rId57" Type="http://schemas.openxmlformats.org/officeDocument/2006/relationships/hyperlink" Target="https://login.consultant.ru/link/?req=doc&amp;base=LAW&amp;n=452805" TargetMode="External"/><Relationship Id="rId10" Type="http://schemas.openxmlformats.org/officeDocument/2006/relationships/hyperlink" Target="https://login.consultant.ru/link/?req=doc&amp;base=LAW&amp;n=422035&amp;dst=100019" TargetMode="External"/><Relationship Id="rId31" Type="http://schemas.openxmlformats.org/officeDocument/2006/relationships/hyperlink" Target="https://login.consultant.ru/link/?req=doc&amp;base=LAW&amp;n=452765" TargetMode="External"/><Relationship Id="rId44" Type="http://schemas.openxmlformats.org/officeDocument/2006/relationships/hyperlink" Target="https://login.consultant.ru/link/?req=doc&amp;base=LAW&amp;n=452821" TargetMode="External"/><Relationship Id="rId52" Type="http://schemas.openxmlformats.org/officeDocument/2006/relationships/hyperlink" Target="https://login.consultant.ru/link/?req=doc&amp;base=LAW&amp;n=452749" TargetMode="External"/><Relationship Id="rId60" Type="http://schemas.openxmlformats.org/officeDocument/2006/relationships/hyperlink" Target="https://login.consultant.ru/link/?req=doc&amp;base=LAW&amp;n=452809" TargetMode="External"/><Relationship Id="rId65" Type="http://schemas.openxmlformats.org/officeDocument/2006/relationships/hyperlink" Target="https://login.consultant.ru/link/?req=doc&amp;base=LAW&amp;n=452817" TargetMode="External"/><Relationship Id="rId73" Type="http://schemas.openxmlformats.org/officeDocument/2006/relationships/hyperlink" Target="https://login.consultant.ru/link/?req=doc&amp;base=LAW&amp;n=452754" TargetMode="External"/><Relationship Id="rId78" Type="http://schemas.openxmlformats.org/officeDocument/2006/relationships/hyperlink" Target="https://login.consultant.ru/link/?req=doc&amp;base=LAW&amp;n=452782" TargetMode="External"/><Relationship Id="rId81" Type="http://schemas.openxmlformats.org/officeDocument/2006/relationships/hyperlink" Target="https://login.consultant.ru/link/?req=doc&amp;base=LAW&amp;n=452728" TargetMode="External"/><Relationship Id="rId86" Type="http://schemas.openxmlformats.org/officeDocument/2006/relationships/hyperlink" Target="https://login.consultant.ru/link/?req=doc&amp;base=LAW&amp;n=452781" TargetMode="External"/><Relationship Id="rId94" Type="http://schemas.openxmlformats.org/officeDocument/2006/relationships/hyperlink" Target="https://login.consultant.ru/link/?req=doc&amp;base=LAW&amp;n=4527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EXP&amp;n=763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3561</Words>
  <Characters>20298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SAR-ECO_04</dc:creator>
  <cp:lastModifiedBy>SAR-ECO_04</cp:lastModifiedBy>
  <cp:revision>1</cp:revision>
  <dcterms:created xsi:type="dcterms:W3CDTF">2024-08-23T04:59:00Z</dcterms:created>
  <dcterms:modified xsi:type="dcterms:W3CDTF">2024-08-23T05:00:00Z</dcterms:modified>
</cp:coreProperties>
</file>