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97" w:rsidRDefault="00B95A97" w:rsidP="00B95A97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7576" cy="3987863"/>
            <wp:effectExtent l="0" t="0" r="0" b="0"/>
            <wp:docPr id="1" name="Рисунок 1" descr="D:\УРВИ\Мельникова (Водоканал)\К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ВИ\Мельникова (Водоканал)\КН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562" cy="39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 города Сарапула, утвержденным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участок,</w:t>
      </w:r>
      <w:r w:rsidRPr="00B95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образуемый в кадастровом квартале 18:30:000461</w:t>
      </w:r>
      <w:r w:rsidR="00A332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</w:rPr>
        <w:t>Мельникова</w:t>
      </w:r>
      <w:r>
        <w:rPr>
          <w:rFonts w:ascii="Times New Roman" w:hAnsi="Times New Roman" w:cs="Times New Roman"/>
          <w:sz w:val="24"/>
          <w:szCs w:val="24"/>
        </w:rPr>
        <w:t>, находится в территориальной зоне Ж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зона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многоэтажными многоквартирными жилыми домами. К основным видам разрешенного использования объектов недвижимости, характерным для данной зоны, относятся: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жилая застройка (код 2.5);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многоэтажная жилая застройка (высотная застройка) (код 2.6);</w:t>
      </w:r>
      <w:bookmarkStart w:id="0" w:name="_GoBack"/>
      <w:bookmarkEnd w:id="0"/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3.5.1).</w:t>
      </w:r>
    </w:p>
    <w:p w:rsidR="00B95A97" w:rsidRDefault="00B95A97" w:rsidP="00B95A97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B95A97" w:rsidRDefault="00B95A97" w:rsidP="00B95A97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B95A97">
        <w:rPr>
          <w:rFonts w:ascii="Times New Roman" w:hAnsi="Times New Roman" w:cs="Times New Roman"/>
          <w:b/>
          <w:sz w:val="24"/>
          <w:szCs w:val="24"/>
        </w:rPr>
        <w:t>коммунальное обслуживание (код 3.1);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социальное обслуживание (код 3.2);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общественное управление (код 3.8);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деловое управление (код 4.1);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B95A97">
        <w:rPr>
          <w:rFonts w:ascii="Times New Roman" w:hAnsi="Times New Roman" w:cs="Times New Roman"/>
          <w:sz w:val="24"/>
          <w:szCs w:val="24"/>
        </w:rPr>
        <w:t>магазины (код 4.4);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общественное питание (код 4.6);</w:t>
      </w:r>
    </w:p>
    <w:p w:rsidR="00B95A97" w:rsidRDefault="00B95A97" w:rsidP="00B95A97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спорт (код 5.1);</w:t>
      </w:r>
    </w:p>
    <w:p w:rsidR="00A47138" w:rsidRDefault="00B95A97" w:rsidP="00B95A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обеспечение внутреннего правопорядка (код 8.3).</w:t>
      </w:r>
    </w:p>
    <w:p w:rsidR="00B95A97" w:rsidRDefault="00B95A97" w:rsidP="00B95A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5A97" w:rsidRDefault="00B95A97" w:rsidP="00B95A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5A97" w:rsidRDefault="00B95A97" w:rsidP="00B95A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5A97" w:rsidRDefault="00322D7D" w:rsidP="00322D7D">
      <w:r>
        <w:rPr>
          <w:noProof/>
          <w:lang w:eastAsia="ru-RU"/>
        </w:rPr>
        <w:lastRenderedPageBreak/>
        <w:drawing>
          <wp:inline distT="0" distB="0" distL="0" distR="0" wp14:anchorId="07B006CC" wp14:editId="070180ED">
            <wp:extent cx="5955527" cy="4502195"/>
            <wp:effectExtent l="0" t="0" r="7620" b="0"/>
            <wp:docPr id="2" name="Рисунок 2" descr="D:\УРВИ\Мельникова (Водоканал)\КНС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РВИ\Мельникова (Водоканал)\КНС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977" cy="451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A3"/>
    <w:rsid w:val="00322D7D"/>
    <w:rsid w:val="003503A3"/>
    <w:rsid w:val="00A3323C"/>
    <w:rsid w:val="00A47138"/>
    <w:rsid w:val="00B95A97"/>
    <w:rsid w:val="00B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arch_26</dc:creator>
  <cp:keywords/>
  <dc:description/>
  <cp:lastModifiedBy>arch_26</cp:lastModifiedBy>
  <cp:revision>4</cp:revision>
  <dcterms:created xsi:type="dcterms:W3CDTF">2023-07-20T13:13:00Z</dcterms:created>
  <dcterms:modified xsi:type="dcterms:W3CDTF">2023-07-20T13:26:00Z</dcterms:modified>
</cp:coreProperties>
</file>