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E9D" w:rsidRDefault="000A41E4" w:rsidP="00854E9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827616"/>
            <wp:effectExtent l="0" t="0" r="3175" b="1905"/>
            <wp:docPr id="1" name="Рисунок 1" descr="Y:\4 ИСХОДЯЩАЯ КОРРЕСПОНДЕНЦИЯ\2024\отдел землеустройства\Курочкина\УРВИ\ул. Оползина, 18\ул. Оползина, 18 (съёмк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4 ИСХОДЯЩАЯ КОРРЕСПОНДЕНЦИЯ\2024\отдел землеустройства\Курочкина\УРВИ\ул. Оползина, 18\ул. Оползина, 18 (съёмка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4E9D" w:rsidRDefault="00854E9D" w:rsidP="00854E9D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Правил землепользования и застройки города Сарапула, утвержденным решением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 с кадастровым № 18:30:000364:74, по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Оползина</w:t>
      </w:r>
      <w:proofErr w:type="spellEnd"/>
      <w:r>
        <w:rPr>
          <w:rFonts w:ascii="Times New Roman" w:hAnsi="Times New Roman" w:cs="Times New Roman"/>
          <w:sz w:val="24"/>
          <w:szCs w:val="24"/>
        </w:rPr>
        <w:t>, 18, находится в территориальной зоне П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з</w:t>
      </w:r>
      <w:r w:rsidRPr="00854E9D">
        <w:rPr>
          <w:rFonts w:ascii="Times New Roman" w:hAnsi="Times New Roman" w:cs="Times New Roman"/>
          <w:sz w:val="24"/>
          <w:szCs w:val="24"/>
        </w:rPr>
        <w:t>она объектов водного транспорта</w:t>
      </w:r>
      <w:r>
        <w:rPr>
          <w:rFonts w:ascii="Times New Roman" w:hAnsi="Times New Roman" w:cs="Times New Roman"/>
          <w:sz w:val="24"/>
          <w:szCs w:val="24"/>
        </w:rPr>
        <w:t>. К основным видам разрешенного использования объектов недвижимости, характерным для данной зоны, относятся:</w:t>
      </w:r>
    </w:p>
    <w:p w:rsidR="00854E9D" w:rsidRPr="00854E9D" w:rsidRDefault="00854E9D" w:rsidP="00854E9D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sz w:val="24"/>
          <w:szCs w:val="24"/>
        </w:rPr>
        <w:t>к</w:t>
      </w:r>
      <w:r w:rsidRPr="00854E9D">
        <w:rPr>
          <w:rFonts w:ascii="Times New Roman" w:hAnsi="Times New Roman" w:cs="Times New Roman"/>
          <w:sz w:val="24"/>
          <w:szCs w:val="24"/>
        </w:rPr>
        <w:t>оммунальное обслуживание (</w:t>
      </w:r>
      <w:r>
        <w:rPr>
          <w:rFonts w:ascii="Times New Roman" w:hAnsi="Times New Roman" w:cs="Times New Roman"/>
          <w:sz w:val="24"/>
          <w:szCs w:val="24"/>
        </w:rPr>
        <w:t xml:space="preserve">код </w:t>
      </w:r>
      <w:r w:rsidRPr="00854E9D">
        <w:rPr>
          <w:rFonts w:ascii="Times New Roman" w:hAnsi="Times New Roman" w:cs="Times New Roman"/>
          <w:sz w:val="24"/>
          <w:szCs w:val="24"/>
        </w:rPr>
        <w:t>3.1)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54E9D" w:rsidRPr="00854E9D" w:rsidRDefault="00854E9D" w:rsidP="00854E9D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4E9D">
        <w:rPr>
          <w:rFonts w:ascii="Times New Roman" w:hAnsi="Times New Roman" w:cs="Times New Roman"/>
          <w:sz w:val="24"/>
          <w:szCs w:val="24"/>
        </w:rPr>
        <w:t>•</w:t>
      </w:r>
      <w:r w:rsidRPr="00854E9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п</w:t>
      </w:r>
      <w:r w:rsidRPr="00854E9D">
        <w:rPr>
          <w:rFonts w:ascii="Times New Roman" w:hAnsi="Times New Roman" w:cs="Times New Roman"/>
          <w:sz w:val="24"/>
          <w:szCs w:val="24"/>
        </w:rPr>
        <w:t>ричалы для маломерных судов (</w:t>
      </w:r>
      <w:r>
        <w:rPr>
          <w:rFonts w:ascii="Times New Roman" w:hAnsi="Times New Roman" w:cs="Times New Roman"/>
          <w:sz w:val="24"/>
          <w:szCs w:val="24"/>
        </w:rPr>
        <w:t xml:space="preserve">код </w:t>
      </w:r>
      <w:r w:rsidRPr="00854E9D">
        <w:rPr>
          <w:rFonts w:ascii="Times New Roman" w:hAnsi="Times New Roman" w:cs="Times New Roman"/>
          <w:sz w:val="24"/>
          <w:szCs w:val="24"/>
        </w:rPr>
        <w:t>5.4)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54E9D" w:rsidRDefault="00854E9D" w:rsidP="00854E9D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854E9D" w:rsidRDefault="00854E9D" w:rsidP="00854E9D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854E9D" w:rsidRPr="00854E9D" w:rsidRDefault="00854E9D" w:rsidP="00854E9D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б</w:t>
      </w:r>
      <w:r w:rsidRPr="00854E9D">
        <w:rPr>
          <w:rFonts w:ascii="Times New Roman" w:hAnsi="Times New Roman" w:cs="Times New Roman"/>
          <w:sz w:val="24"/>
          <w:szCs w:val="24"/>
        </w:rPr>
        <w:t>ытовое обслуживание (</w:t>
      </w:r>
      <w:r>
        <w:rPr>
          <w:rFonts w:ascii="Times New Roman" w:hAnsi="Times New Roman" w:cs="Times New Roman"/>
          <w:sz w:val="24"/>
          <w:szCs w:val="24"/>
        </w:rPr>
        <w:t xml:space="preserve">код </w:t>
      </w:r>
      <w:r w:rsidRPr="00854E9D">
        <w:rPr>
          <w:rFonts w:ascii="Times New Roman" w:hAnsi="Times New Roman" w:cs="Times New Roman"/>
          <w:sz w:val="24"/>
          <w:szCs w:val="24"/>
        </w:rPr>
        <w:t>3.3)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54E9D" w:rsidRPr="00854E9D" w:rsidRDefault="00854E9D" w:rsidP="00854E9D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4E9D">
        <w:rPr>
          <w:rFonts w:ascii="Times New Roman" w:hAnsi="Times New Roman" w:cs="Times New Roman"/>
          <w:sz w:val="24"/>
          <w:szCs w:val="24"/>
        </w:rPr>
        <w:t>•</w:t>
      </w:r>
      <w:r w:rsidRPr="00854E9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д</w:t>
      </w:r>
      <w:r w:rsidRPr="00854E9D">
        <w:rPr>
          <w:rFonts w:ascii="Times New Roman" w:hAnsi="Times New Roman" w:cs="Times New Roman"/>
          <w:sz w:val="24"/>
          <w:szCs w:val="24"/>
        </w:rPr>
        <w:t>еловое управление (</w:t>
      </w:r>
      <w:r>
        <w:rPr>
          <w:rFonts w:ascii="Times New Roman" w:hAnsi="Times New Roman" w:cs="Times New Roman"/>
          <w:sz w:val="24"/>
          <w:szCs w:val="24"/>
        </w:rPr>
        <w:t xml:space="preserve">код </w:t>
      </w:r>
      <w:r w:rsidRPr="00854E9D">
        <w:rPr>
          <w:rFonts w:ascii="Times New Roman" w:hAnsi="Times New Roman" w:cs="Times New Roman"/>
          <w:sz w:val="24"/>
          <w:szCs w:val="24"/>
        </w:rPr>
        <w:t>4.1)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54E9D" w:rsidRPr="00854E9D" w:rsidRDefault="00854E9D" w:rsidP="00854E9D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4E9D">
        <w:rPr>
          <w:rFonts w:ascii="Times New Roman" w:hAnsi="Times New Roman" w:cs="Times New Roman"/>
          <w:sz w:val="24"/>
          <w:szCs w:val="24"/>
        </w:rPr>
        <w:t>•</w:t>
      </w:r>
      <w:r w:rsidRPr="00854E9D">
        <w:rPr>
          <w:rFonts w:ascii="Times New Roman" w:hAnsi="Times New Roman" w:cs="Times New Roman"/>
          <w:sz w:val="24"/>
          <w:szCs w:val="24"/>
        </w:rPr>
        <w:tab/>
      </w:r>
      <w:r w:rsidRPr="00854E9D">
        <w:rPr>
          <w:rFonts w:ascii="Times New Roman" w:hAnsi="Times New Roman" w:cs="Times New Roman"/>
          <w:b/>
          <w:sz w:val="24"/>
          <w:szCs w:val="24"/>
        </w:rPr>
        <w:t>магазины (код 4.4);</w:t>
      </w:r>
    </w:p>
    <w:p w:rsidR="00854E9D" w:rsidRPr="00854E9D" w:rsidRDefault="00854E9D" w:rsidP="00854E9D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4E9D">
        <w:rPr>
          <w:rFonts w:ascii="Times New Roman" w:hAnsi="Times New Roman" w:cs="Times New Roman"/>
          <w:sz w:val="24"/>
          <w:szCs w:val="24"/>
        </w:rPr>
        <w:t>•</w:t>
      </w:r>
      <w:r w:rsidRPr="00854E9D">
        <w:rPr>
          <w:rFonts w:ascii="Times New Roman" w:hAnsi="Times New Roman" w:cs="Times New Roman"/>
          <w:sz w:val="24"/>
          <w:szCs w:val="24"/>
        </w:rPr>
        <w:tab/>
      </w:r>
      <w:r w:rsidRPr="00854E9D">
        <w:rPr>
          <w:rFonts w:ascii="Times New Roman" w:hAnsi="Times New Roman" w:cs="Times New Roman"/>
          <w:b/>
          <w:sz w:val="24"/>
          <w:szCs w:val="24"/>
        </w:rPr>
        <w:t>общественное питание (код 4.6);</w:t>
      </w:r>
    </w:p>
    <w:p w:rsidR="00854E9D" w:rsidRPr="00854E9D" w:rsidRDefault="00854E9D" w:rsidP="00854E9D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4E9D">
        <w:rPr>
          <w:rFonts w:ascii="Times New Roman" w:hAnsi="Times New Roman" w:cs="Times New Roman"/>
          <w:sz w:val="24"/>
          <w:szCs w:val="24"/>
        </w:rPr>
        <w:t>•</w:t>
      </w:r>
      <w:r w:rsidRPr="00854E9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с</w:t>
      </w:r>
      <w:r w:rsidRPr="00854E9D">
        <w:rPr>
          <w:rFonts w:ascii="Times New Roman" w:hAnsi="Times New Roman" w:cs="Times New Roman"/>
          <w:sz w:val="24"/>
          <w:szCs w:val="24"/>
        </w:rPr>
        <w:t>клады (</w:t>
      </w:r>
      <w:r>
        <w:rPr>
          <w:rFonts w:ascii="Times New Roman" w:hAnsi="Times New Roman" w:cs="Times New Roman"/>
          <w:sz w:val="24"/>
          <w:szCs w:val="24"/>
        </w:rPr>
        <w:t xml:space="preserve">код </w:t>
      </w:r>
      <w:r w:rsidRPr="00854E9D">
        <w:rPr>
          <w:rFonts w:ascii="Times New Roman" w:hAnsi="Times New Roman" w:cs="Times New Roman"/>
          <w:sz w:val="24"/>
          <w:szCs w:val="24"/>
        </w:rPr>
        <w:t>6.9)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54E9D" w:rsidRPr="00854E9D" w:rsidRDefault="00854E9D" w:rsidP="00854E9D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4E9D">
        <w:rPr>
          <w:rFonts w:ascii="Times New Roman" w:hAnsi="Times New Roman" w:cs="Times New Roman"/>
          <w:sz w:val="24"/>
          <w:szCs w:val="24"/>
        </w:rPr>
        <w:t>•</w:t>
      </w:r>
      <w:r w:rsidRPr="00854E9D">
        <w:rPr>
          <w:rFonts w:ascii="Times New Roman" w:hAnsi="Times New Roman" w:cs="Times New Roman"/>
          <w:sz w:val="24"/>
          <w:szCs w:val="24"/>
        </w:rPr>
        <w:tab/>
      </w:r>
      <w:r w:rsidRPr="00854E9D">
        <w:rPr>
          <w:rFonts w:ascii="Times New Roman" w:hAnsi="Times New Roman" w:cs="Times New Roman"/>
          <w:b/>
          <w:sz w:val="24"/>
          <w:szCs w:val="24"/>
        </w:rPr>
        <w:t>гостиничное обслуживание (код 4.7).</w:t>
      </w:r>
    </w:p>
    <w:p w:rsidR="00854E9D" w:rsidRPr="00854E9D" w:rsidRDefault="00854E9D" w:rsidP="00854E9D"/>
    <w:p w:rsidR="00854E9D" w:rsidRPr="00854E9D" w:rsidRDefault="00854E9D" w:rsidP="00854E9D"/>
    <w:p w:rsidR="00854E9D" w:rsidRPr="00854E9D" w:rsidRDefault="00854E9D" w:rsidP="00854E9D"/>
    <w:p w:rsidR="00854E9D" w:rsidRPr="00854E9D" w:rsidRDefault="00854E9D" w:rsidP="00854E9D"/>
    <w:p w:rsidR="00854E9D" w:rsidRPr="00854E9D" w:rsidRDefault="00ED7EE2" w:rsidP="00854E9D">
      <w:r>
        <w:rPr>
          <w:noProof/>
          <w:lang w:eastAsia="ru-RU"/>
        </w:rPr>
        <w:lastRenderedPageBreak/>
        <w:drawing>
          <wp:inline distT="0" distB="0" distL="0" distR="0">
            <wp:extent cx="6116128" cy="2993366"/>
            <wp:effectExtent l="0" t="0" r="0" b="0"/>
            <wp:docPr id="3" name="Рисунок 3" descr="Y:\4 ИСХОДЯЩАЯ КОРРЕСПОНДЕНЦИЯ\2024\отдел землеустройства\Курочкина\УРВИ\ул. Оползина, 18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4 ИСХОДЯЩАЯ КОРРЕСПОНДЕНЦИЯ\2024\отдел землеустройства\Курочкина\УРВИ\ул. Оползина, 18\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61" cy="299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E9D" w:rsidRDefault="00854E9D" w:rsidP="00854E9D"/>
    <w:p w:rsidR="00B8275B" w:rsidRDefault="00B8275B"/>
    <w:sectPr w:rsidR="00B827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ECC"/>
    <w:rsid w:val="000A41E4"/>
    <w:rsid w:val="006735D0"/>
    <w:rsid w:val="00854E9D"/>
    <w:rsid w:val="00B54ECC"/>
    <w:rsid w:val="00B8275B"/>
    <w:rsid w:val="00ED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E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E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E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E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2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</Pages>
  <Words>130</Words>
  <Characters>747</Characters>
  <Application>Microsoft Office Word</Application>
  <DocSecurity>0</DocSecurity>
  <Lines>6</Lines>
  <Paragraphs>1</Paragraphs>
  <ScaleCrop>false</ScaleCrop>
  <Company/>
  <LinksUpToDate>false</LinksUpToDate>
  <CharactersWithSpaces>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SAR-ARCH_04</dc:creator>
  <cp:keywords/>
  <dc:description/>
  <cp:lastModifiedBy>SAR-ARCH_04</cp:lastModifiedBy>
  <cp:revision>5</cp:revision>
  <dcterms:created xsi:type="dcterms:W3CDTF">2024-07-18T10:20:00Z</dcterms:created>
  <dcterms:modified xsi:type="dcterms:W3CDTF">2024-07-23T06:59:00Z</dcterms:modified>
</cp:coreProperties>
</file>