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D5" w:rsidRDefault="00DE7CD5" w:rsidP="00DE7CD5">
      <w:r>
        <w:t>АКТ</w:t>
      </w:r>
    </w:p>
    <w:p w:rsidR="00DE7CD5" w:rsidRPr="00C0588A" w:rsidRDefault="00DE7CD5" w:rsidP="00DE7CD5">
      <w:pPr>
        <w:contextualSpacing/>
      </w:pPr>
      <w:r w:rsidRPr="00C0588A">
        <w:t xml:space="preserve">              Ревизионной проверки финансово-хозяйственной деятельности</w:t>
      </w:r>
    </w:p>
    <w:p w:rsidR="00DE7CD5" w:rsidRPr="00C0588A" w:rsidRDefault="00DE7CD5" w:rsidP="00DE7CD5">
      <w:pPr>
        <w:contextualSpacing/>
      </w:pPr>
      <w:r>
        <w:t xml:space="preserve">                                            ТСЖ «Крылова,13»</w:t>
      </w:r>
    </w:p>
    <w:p w:rsidR="00DE7CD5" w:rsidRDefault="00DE7CD5" w:rsidP="00DE7CD5"/>
    <w:p w:rsidR="00DE7CD5" w:rsidRDefault="00DE7CD5" w:rsidP="00DE7CD5">
      <w:r>
        <w:t>г. Сарапул                                                                       от 07  февраля 2012 года</w:t>
      </w:r>
    </w:p>
    <w:p w:rsidR="00DE7CD5" w:rsidRDefault="00DE7CD5" w:rsidP="00DE7CD5"/>
    <w:p w:rsidR="00DE7CD5" w:rsidRDefault="00DE7CD5" w:rsidP="00DE7CD5"/>
    <w:p w:rsidR="00DE7CD5" w:rsidRDefault="00DE7CD5" w:rsidP="00DE7CD5">
      <w:r>
        <w:t>Ревизионной комиссией Товарищества собственников жилья «Крылова,13» в составе:</w:t>
      </w:r>
    </w:p>
    <w:p w:rsidR="00DE7CD5" w:rsidRDefault="00DE7CD5" w:rsidP="00DE7CD5">
      <w:proofErr w:type="spellStart"/>
      <w:r>
        <w:t>Касимовой</w:t>
      </w:r>
      <w:proofErr w:type="spellEnd"/>
      <w:r>
        <w:t xml:space="preserve"> Г.Ш. – председателя ревизионной комиссии</w:t>
      </w:r>
    </w:p>
    <w:p w:rsidR="00DE7CD5" w:rsidRDefault="00DE7CD5" w:rsidP="00DE7CD5">
      <w:r>
        <w:t>Членов комиссии:</w:t>
      </w:r>
    </w:p>
    <w:p w:rsidR="00DE7CD5" w:rsidRDefault="00DE7CD5" w:rsidP="00DE7CD5">
      <w:proofErr w:type="spellStart"/>
      <w:r>
        <w:t>Грищенковой</w:t>
      </w:r>
      <w:proofErr w:type="spellEnd"/>
      <w:r>
        <w:t xml:space="preserve"> Н.С.</w:t>
      </w:r>
    </w:p>
    <w:p w:rsidR="00DE7CD5" w:rsidRDefault="00DE7CD5" w:rsidP="00DE7CD5">
      <w:proofErr w:type="spellStart"/>
      <w:r>
        <w:t>Елсуковой</w:t>
      </w:r>
      <w:proofErr w:type="spellEnd"/>
      <w:r>
        <w:t xml:space="preserve"> В.В. </w:t>
      </w:r>
    </w:p>
    <w:p w:rsidR="00DE7CD5" w:rsidRDefault="00DE7CD5" w:rsidP="00DE7CD5">
      <w:r>
        <w:t>проведена проверка финансово-хозяйственной деятельности Товарищества</w:t>
      </w:r>
    </w:p>
    <w:p w:rsidR="00DE7CD5" w:rsidRDefault="00DE7CD5" w:rsidP="00DE7CD5">
      <w:r>
        <w:t>Собственников жилья за период с  01.01.2011г по 31.12.2011г.</w:t>
      </w:r>
    </w:p>
    <w:p w:rsidR="00DE7CD5" w:rsidRDefault="00DE7CD5" w:rsidP="00DE7CD5"/>
    <w:p w:rsidR="00DE7CD5" w:rsidRDefault="00DE7CD5" w:rsidP="00DE7CD5">
      <w:r>
        <w:t>В проверяемый период ответственными за финансово- хозяйственной деятельностью Товарищества являлись:</w:t>
      </w:r>
    </w:p>
    <w:p w:rsidR="00DE7CD5" w:rsidRDefault="00DE7CD5" w:rsidP="00DE7CD5">
      <w:r>
        <w:t>Санникова Л.А. – Председатель</w:t>
      </w:r>
    </w:p>
    <w:p w:rsidR="00DE7CD5" w:rsidRDefault="00DE7CD5" w:rsidP="00DE7CD5">
      <w:proofErr w:type="spellStart"/>
      <w:r>
        <w:t>Колбина</w:t>
      </w:r>
      <w:proofErr w:type="spellEnd"/>
      <w:r>
        <w:t xml:space="preserve">  С.Н. – бухгалтер</w:t>
      </w:r>
    </w:p>
    <w:p w:rsidR="00DE7CD5" w:rsidRDefault="00DE7CD5" w:rsidP="00DE7CD5"/>
    <w:p w:rsidR="00DE7CD5" w:rsidRDefault="00DE7CD5" w:rsidP="00DE7CD5">
      <w:r w:rsidRPr="007D0BCD">
        <w:rPr>
          <w:b/>
          <w:i/>
        </w:rPr>
        <w:t>Комиссией были проверены следующие бухгалтерские и финансовые документы</w:t>
      </w:r>
      <w:proofErr w:type="gramStart"/>
      <w:r>
        <w:t xml:space="preserve"> :</w:t>
      </w:r>
      <w:proofErr w:type="gramEnd"/>
      <w:r>
        <w:t xml:space="preserve"> </w:t>
      </w:r>
    </w:p>
    <w:p w:rsidR="00DE7CD5" w:rsidRDefault="00DE7CD5" w:rsidP="00DE7CD5"/>
    <w:p w:rsidR="00DE7CD5" w:rsidRDefault="00DE7CD5" w:rsidP="00DE7CD5">
      <w:pPr>
        <w:numPr>
          <w:ilvl w:val="0"/>
          <w:numId w:val="1"/>
        </w:numPr>
      </w:pPr>
      <w:r>
        <w:t xml:space="preserve">банковские и кассовые поручения, </w:t>
      </w:r>
    </w:p>
    <w:p w:rsidR="00DE7CD5" w:rsidRDefault="00DE7CD5" w:rsidP="00DE7CD5">
      <w:pPr>
        <w:numPr>
          <w:ilvl w:val="0"/>
          <w:numId w:val="1"/>
        </w:numPr>
      </w:pPr>
      <w:proofErr w:type="spellStart"/>
      <w:r>
        <w:t>оборотно-сальдовые</w:t>
      </w:r>
      <w:proofErr w:type="spellEnd"/>
      <w:r>
        <w:t xml:space="preserve"> ведомости, </w:t>
      </w:r>
    </w:p>
    <w:p w:rsidR="00DE7CD5" w:rsidRDefault="00DE7CD5" w:rsidP="00DE7CD5">
      <w:pPr>
        <w:numPr>
          <w:ilvl w:val="0"/>
          <w:numId w:val="1"/>
        </w:numPr>
      </w:pPr>
      <w:r>
        <w:t>документы по начислению и уплаты квартирной платы и коммунальных платежей,</w:t>
      </w:r>
    </w:p>
    <w:p w:rsidR="00DE7CD5" w:rsidRDefault="00DE7CD5" w:rsidP="00DE7CD5">
      <w:pPr>
        <w:numPr>
          <w:ilvl w:val="0"/>
          <w:numId w:val="1"/>
        </w:numPr>
      </w:pPr>
      <w:r>
        <w:t xml:space="preserve"> оформление расходных и авансовых документов, </w:t>
      </w:r>
    </w:p>
    <w:p w:rsidR="00DE7CD5" w:rsidRDefault="00DE7CD5" w:rsidP="00DE7CD5">
      <w:pPr>
        <w:numPr>
          <w:ilvl w:val="0"/>
          <w:numId w:val="1"/>
        </w:numPr>
      </w:pPr>
      <w:r>
        <w:t>документы по начислению заработной платы</w:t>
      </w:r>
      <w:proofErr w:type="gramStart"/>
      <w:r>
        <w:t xml:space="preserve"> ,</w:t>
      </w:r>
      <w:proofErr w:type="gramEnd"/>
      <w:r>
        <w:t xml:space="preserve"> </w:t>
      </w:r>
    </w:p>
    <w:p w:rsidR="00DE7CD5" w:rsidRDefault="00DE7CD5" w:rsidP="00DE7CD5">
      <w:pPr>
        <w:numPr>
          <w:ilvl w:val="0"/>
          <w:numId w:val="1"/>
        </w:numPr>
      </w:pPr>
      <w:r>
        <w:t xml:space="preserve">начисленные и уплаченные налоги, </w:t>
      </w:r>
    </w:p>
    <w:p w:rsidR="00DE7CD5" w:rsidRDefault="00DE7CD5" w:rsidP="00DE7CD5">
      <w:pPr>
        <w:numPr>
          <w:ilvl w:val="0"/>
          <w:numId w:val="1"/>
        </w:numPr>
      </w:pPr>
      <w:r>
        <w:t xml:space="preserve">предъявленные счета-фактуры за услуги и  выполненные работы, </w:t>
      </w:r>
    </w:p>
    <w:p w:rsidR="00DE7CD5" w:rsidRDefault="00DE7CD5" w:rsidP="00DE7CD5">
      <w:pPr>
        <w:numPr>
          <w:ilvl w:val="0"/>
          <w:numId w:val="1"/>
        </w:numPr>
      </w:pPr>
      <w:r>
        <w:t xml:space="preserve">кадровая документация. </w:t>
      </w:r>
    </w:p>
    <w:p w:rsidR="00DE7CD5" w:rsidRDefault="00DE7CD5" w:rsidP="00DE7CD5"/>
    <w:p w:rsidR="00DE7CD5" w:rsidRDefault="00DE7CD5" w:rsidP="00DE7CD5">
      <w:pPr>
        <w:rPr>
          <w:b/>
        </w:rPr>
      </w:pPr>
      <w:r w:rsidRPr="001A4810">
        <w:rPr>
          <w:b/>
        </w:rPr>
        <w:t>В результате проверки установлено:</w:t>
      </w:r>
    </w:p>
    <w:p w:rsidR="00DE7CD5" w:rsidRDefault="00DE7CD5" w:rsidP="00DE7CD5">
      <w:pPr>
        <w:rPr>
          <w:b/>
        </w:rPr>
      </w:pPr>
    </w:p>
    <w:p w:rsidR="00DE7CD5" w:rsidRPr="00E17126" w:rsidRDefault="00DE7CD5" w:rsidP="00DE7CD5">
      <w:pPr>
        <w:rPr>
          <w:b/>
        </w:rPr>
      </w:pPr>
      <w:r w:rsidRPr="001A4810">
        <w:t>В прове</w:t>
      </w:r>
      <w:r>
        <w:t xml:space="preserve">ряемый период с 01.01.2011г по 31.12.2011г. поступило на </w:t>
      </w:r>
      <w:proofErr w:type="spellStart"/>
      <w:proofErr w:type="gramStart"/>
      <w:r>
        <w:t>р</w:t>
      </w:r>
      <w:proofErr w:type="spellEnd"/>
      <w:proofErr w:type="gramEnd"/>
      <w:r>
        <w:t xml:space="preserve">/счет денежных средств : </w:t>
      </w:r>
      <w:r>
        <w:rPr>
          <w:b/>
        </w:rPr>
        <w:t>2298,0</w:t>
      </w:r>
      <w:r>
        <w:t xml:space="preserve"> </w:t>
      </w:r>
      <w:r w:rsidRPr="00E17126">
        <w:rPr>
          <w:b/>
        </w:rPr>
        <w:t xml:space="preserve"> т.</w:t>
      </w:r>
      <w:r>
        <w:rPr>
          <w:b/>
        </w:rPr>
        <w:t xml:space="preserve"> </w:t>
      </w:r>
      <w:r w:rsidRPr="00E17126">
        <w:rPr>
          <w:b/>
        </w:rPr>
        <w:t>руб.</w:t>
      </w:r>
    </w:p>
    <w:p w:rsidR="00DE7CD5" w:rsidRDefault="00DE7CD5" w:rsidP="00DE7CD5">
      <w:r>
        <w:t>Из них:</w:t>
      </w:r>
    </w:p>
    <w:p w:rsidR="00DE7CD5" w:rsidRDefault="00DE7CD5" w:rsidP="00DE7CD5">
      <w:r>
        <w:t>платежи населения –  2150,5 т. руб.</w:t>
      </w:r>
    </w:p>
    <w:p w:rsidR="00DE7CD5" w:rsidRDefault="00DE7CD5" w:rsidP="00DE7CD5">
      <w:r>
        <w:t>Сотовая связь-133,0 т</w:t>
      </w:r>
      <w:proofErr w:type="gramStart"/>
      <w:r>
        <w:t>.р</w:t>
      </w:r>
      <w:proofErr w:type="gramEnd"/>
      <w:r>
        <w:t>уб.</w:t>
      </w:r>
    </w:p>
    <w:p w:rsidR="00DE7CD5" w:rsidRDefault="00DE7CD5" w:rsidP="00DE7CD5">
      <w:r>
        <w:t>Возврат ГУК – 4,9 т</w:t>
      </w:r>
      <w:proofErr w:type="gramStart"/>
      <w:r>
        <w:t>.р</w:t>
      </w:r>
      <w:proofErr w:type="gramEnd"/>
      <w:r>
        <w:t>уб.</w:t>
      </w:r>
    </w:p>
    <w:p w:rsidR="00DE7CD5" w:rsidRDefault="00DE7CD5" w:rsidP="00DE7CD5">
      <w:r>
        <w:t>ООО «</w:t>
      </w:r>
      <w:proofErr w:type="spellStart"/>
      <w:r>
        <w:t>Ростелеком</w:t>
      </w:r>
      <w:proofErr w:type="spellEnd"/>
      <w:r>
        <w:t>»- 0,5 т.р.</w:t>
      </w:r>
    </w:p>
    <w:p w:rsidR="00DE7CD5" w:rsidRDefault="00DE7CD5" w:rsidP="00DE7CD5">
      <w:r>
        <w:t>ООО «</w:t>
      </w:r>
      <w:proofErr w:type="spellStart"/>
      <w:r>
        <w:t>Ижсвязьинвест</w:t>
      </w:r>
      <w:proofErr w:type="spellEnd"/>
      <w:r>
        <w:t>» - 6,0 т.р.</w:t>
      </w:r>
    </w:p>
    <w:p w:rsidR="00DE7CD5" w:rsidRDefault="00DE7CD5" w:rsidP="00DE7CD5">
      <w:r>
        <w:t>Возврат от налоговой службы – 2,0 т.р.</w:t>
      </w:r>
    </w:p>
    <w:p w:rsidR="00DE7CD5" w:rsidRDefault="00DE7CD5" w:rsidP="00DE7CD5">
      <w:r>
        <w:t xml:space="preserve">ИП </w:t>
      </w:r>
      <w:proofErr w:type="spellStart"/>
      <w:r>
        <w:t>Миляева</w:t>
      </w:r>
      <w:proofErr w:type="spellEnd"/>
      <w:r>
        <w:t xml:space="preserve"> - 1,1 т.р.</w:t>
      </w:r>
    </w:p>
    <w:p w:rsidR="00DE7CD5" w:rsidRPr="00EF433C" w:rsidRDefault="00DE7CD5" w:rsidP="00DE7CD5">
      <w:pPr>
        <w:rPr>
          <w:b/>
        </w:rPr>
      </w:pPr>
      <w:r w:rsidRPr="00EF433C">
        <w:rPr>
          <w:b/>
        </w:rPr>
        <w:t>Израсходовано денежных средств:</w:t>
      </w:r>
      <w:r>
        <w:rPr>
          <w:b/>
        </w:rPr>
        <w:t xml:space="preserve"> 2193,0 т. рублей.</w:t>
      </w:r>
    </w:p>
    <w:p w:rsidR="00DE7CD5" w:rsidRDefault="00DE7CD5" w:rsidP="00DE7CD5">
      <w:r>
        <w:t>Из них:</w:t>
      </w:r>
    </w:p>
    <w:p w:rsidR="00DE7CD5" w:rsidRDefault="00DE7CD5" w:rsidP="00DE7CD5">
      <w:r>
        <w:t>Текущие платежи за коммунальные услуги:</w:t>
      </w:r>
    </w:p>
    <w:p w:rsidR="00DE7CD5" w:rsidRDefault="00DE7CD5" w:rsidP="00DE7CD5"/>
    <w:p w:rsidR="00DE7CD5" w:rsidRDefault="00DE7CD5" w:rsidP="00DE7CD5">
      <w:pPr>
        <w:numPr>
          <w:ilvl w:val="0"/>
          <w:numId w:val="2"/>
        </w:numPr>
      </w:pPr>
      <w:r>
        <w:t>за водоснабжение и водоотведение –  224,4  т. руб.</w:t>
      </w:r>
    </w:p>
    <w:p w:rsidR="00DE7CD5" w:rsidRDefault="00DE7CD5" w:rsidP="00DE7CD5">
      <w:pPr>
        <w:numPr>
          <w:ilvl w:val="0"/>
          <w:numId w:val="2"/>
        </w:numPr>
      </w:pPr>
      <w:r>
        <w:t xml:space="preserve">за  </w:t>
      </w:r>
      <w:proofErr w:type="spellStart"/>
      <w:r>
        <w:t>теплоэнергию</w:t>
      </w:r>
      <w:proofErr w:type="spellEnd"/>
      <w:r>
        <w:t xml:space="preserve"> –947,7 т. руб.</w:t>
      </w:r>
    </w:p>
    <w:p w:rsidR="00DE7CD5" w:rsidRDefault="00DE7CD5" w:rsidP="00DE7CD5">
      <w:pPr>
        <w:numPr>
          <w:ilvl w:val="0"/>
          <w:numId w:val="2"/>
        </w:numPr>
      </w:pPr>
      <w:r>
        <w:t>Услуги лифта –  92,9 т. руб.</w:t>
      </w:r>
    </w:p>
    <w:p w:rsidR="00DE7CD5" w:rsidRDefault="00DE7CD5" w:rsidP="00DE7CD5">
      <w:pPr>
        <w:numPr>
          <w:ilvl w:val="0"/>
          <w:numId w:val="2"/>
        </w:numPr>
      </w:pPr>
      <w:r>
        <w:t>за вывоз отходов –48,1 т. руб.</w:t>
      </w:r>
    </w:p>
    <w:p w:rsidR="00DE7CD5" w:rsidRDefault="00DE7CD5" w:rsidP="00DE7CD5">
      <w:pPr>
        <w:numPr>
          <w:ilvl w:val="0"/>
          <w:numId w:val="2"/>
        </w:numPr>
      </w:pPr>
      <w:r>
        <w:t>Услуги э/снабжения – 16,5 т</w:t>
      </w:r>
      <w:proofErr w:type="gramStart"/>
      <w:r>
        <w:t>.р</w:t>
      </w:r>
      <w:proofErr w:type="gramEnd"/>
      <w:r>
        <w:t>уб.</w:t>
      </w:r>
    </w:p>
    <w:p w:rsidR="00DE7CD5" w:rsidRDefault="00DE7CD5" w:rsidP="00DE7CD5">
      <w:pPr>
        <w:numPr>
          <w:ilvl w:val="0"/>
          <w:numId w:val="2"/>
        </w:numPr>
      </w:pPr>
      <w:r>
        <w:lastRenderedPageBreak/>
        <w:t>за ГВС – 301,0 т</w:t>
      </w:r>
      <w:proofErr w:type="gramStart"/>
      <w:r>
        <w:t>.р</w:t>
      </w:r>
      <w:proofErr w:type="gramEnd"/>
      <w:r>
        <w:t>уб.</w:t>
      </w:r>
    </w:p>
    <w:p w:rsidR="00DE7CD5" w:rsidRDefault="00DE7CD5" w:rsidP="00DE7CD5"/>
    <w:p w:rsidR="00DE7CD5" w:rsidRDefault="00DE7CD5" w:rsidP="00DE7CD5">
      <w:r>
        <w:t xml:space="preserve">На </w:t>
      </w:r>
      <w:proofErr w:type="spellStart"/>
      <w:proofErr w:type="gramStart"/>
      <w:r>
        <w:t>зар</w:t>
      </w:r>
      <w:proofErr w:type="spellEnd"/>
      <w:r>
        <w:t>. плату</w:t>
      </w:r>
      <w:proofErr w:type="gramEnd"/>
      <w:r>
        <w:t xml:space="preserve"> управленческого</w:t>
      </w:r>
    </w:p>
    <w:p w:rsidR="00DE7CD5" w:rsidRDefault="00DE7CD5" w:rsidP="00DE7CD5">
      <w:r>
        <w:t>персонала</w:t>
      </w:r>
      <w:proofErr w:type="gramStart"/>
      <w:r>
        <w:t xml:space="preserve"> ,</w:t>
      </w:r>
      <w:proofErr w:type="gramEnd"/>
      <w:r>
        <w:t>оплата договоров подряда – 293,7 т. руб.</w:t>
      </w:r>
    </w:p>
    <w:p w:rsidR="00DE7CD5" w:rsidRDefault="00DE7CD5" w:rsidP="00DE7CD5"/>
    <w:p w:rsidR="00DE7CD5" w:rsidRDefault="00DE7CD5" w:rsidP="00DE7CD5">
      <w:r>
        <w:t xml:space="preserve">Налоги на </w:t>
      </w:r>
      <w:proofErr w:type="spellStart"/>
      <w:proofErr w:type="gramStart"/>
      <w:r>
        <w:t>зар</w:t>
      </w:r>
      <w:proofErr w:type="spellEnd"/>
      <w:r>
        <w:t>. плату</w:t>
      </w:r>
      <w:proofErr w:type="gramEnd"/>
      <w:r>
        <w:t xml:space="preserve"> и в бюджет</w:t>
      </w:r>
    </w:p>
    <w:p w:rsidR="00DE7CD5" w:rsidRDefault="00DE7CD5" w:rsidP="00DE7CD5">
      <w:r>
        <w:t xml:space="preserve">составили             - 182,5 т. руб. </w:t>
      </w:r>
    </w:p>
    <w:p w:rsidR="00DE7CD5" w:rsidRDefault="00DE7CD5" w:rsidP="00DE7CD5">
      <w:r>
        <w:t>Хозяйственные расходы -15,8 т</w:t>
      </w:r>
      <w:proofErr w:type="gramStart"/>
      <w:r>
        <w:t>.р</w:t>
      </w:r>
      <w:proofErr w:type="gramEnd"/>
      <w:r>
        <w:t>уб.</w:t>
      </w:r>
    </w:p>
    <w:p w:rsidR="00DE7CD5" w:rsidRDefault="00DE7CD5" w:rsidP="00DE7CD5">
      <w:r>
        <w:t>Услуги банка -5,3 т</w:t>
      </w:r>
      <w:proofErr w:type="gramStart"/>
      <w:r>
        <w:t>.р</w:t>
      </w:r>
      <w:proofErr w:type="gramEnd"/>
      <w:r>
        <w:t>уб.</w:t>
      </w:r>
    </w:p>
    <w:p w:rsidR="00DE7CD5" w:rsidRDefault="00DE7CD5" w:rsidP="00DE7CD5"/>
    <w:p w:rsidR="00DE7CD5" w:rsidRDefault="00DE7CD5" w:rsidP="00DE7CD5">
      <w:r>
        <w:t>Оплачено:</w:t>
      </w:r>
    </w:p>
    <w:p w:rsidR="00DE7CD5" w:rsidRDefault="00DE7CD5" w:rsidP="00DE7CD5">
      <w:r>
        <w:t xml:space="preserve">9980,0   рублей ИП </w:t>
      </w:r>
      <w:proofErr w:type="spellStart"/>
      <w:r>
        <w:t>Ахметханов</w:t>
      </w:r>
      <w:proofErr w:type="spellEnd"/>
      <w:r>
        <w:t xml:space="preserve"> – за установку лифтового блока</w:t>
      </w:r>
    </w:p>
    <w:p w:rsidR="00DE7CD5" w:rsidRDefault="00DE7CD5" w:rsidP="00DE7CD5"/>
    <w:p w:rsidR="00DE7CD5" w:rsidRDefault="00DE7CD5" w:rsidP="00DE7CD5">
      <w:r>
        <w:t>2700 ,0 рублей ИП Черных за ведение паспортного учета</w:t>
      </w:r>
    </w:p>
    <w:p w:rsidR="00DE7CD5" w:rsidRDefault="00DE7CD5" w:rsidP="00DE7CD5"/>
    <w:p w:rsidR="00DE7CD5" w:rsidRDefault="00DE7CD5" w:rsidP="00DE7CD5">
      <w:r>
        <w:t>20000,0 рублей Центру правового консалтинга – за юридические услуги</w:t>
      </w:r>
    </w:p>
    <w:p w:rsidR="00DE7CD5" w:rsidRDefault="00DE7CD5" w:rsidP="00DE7CD5"/>
    <w:p w:rsidR="00DE7CD5" w:rsidRDefault="00DE7CD5" w:rsidP="00DE7CD5">
      <w:r>
        <w:t xml:space="preserve">5300,0 рублей ИП Арсланов – за приобретение </w:t>
      </w:r>
      <w:proofErr w:type="spellStart"/>
      <w:r>
        <w:t>бензотриммера</w:t>
      </w:r>
      <w:proofErr w:type="spellEnd"/>
    </w:p>
    <w:p w:rsidR="00DE7CD5" w:rsidRDefault="00DE7CD5" w:rsidP="00DE7CD5"/>
    <w:p w:rsidR="00DE7CD5" w:rsidRDefault="00DE7CD5" w:rsidP="00DE7CD5">
      <w:r>
        <w:t xml:space="preserve">15000,0 рублей ИП </w:t>
      </w:r>
      <w:proofErr w:type="spellStart"/>
      <w:r>
        <w:t>Полонянкин</w:t>
      </w:r>
      <w:proofErr w:type="spellEnd"/>
      <w:r>
        <w:t xml:space="preserve"> – за монтаж </w:t>
      </w:r>
      <w:proofErr w:type="spellStart"/>
      <w:r>
        <w:t>теплосчетчика</w:t>
      </w:r>
      <w:proofErr w:type="spellEnd"/>
    </w:p>
    <w:p w:rsidR="00DE7CD5" w:rsidRDefault="00DE7CD5" w:rsidP="00DE7CD5"/>
    <w:p w:rsidR="00DE7CD5" w:rsidRDefault="00DE7CD5" w:rsidP="00DE7CD5">
      <w:r>
        <w:t xml:space="preserve">20800,0 рублей ИП </w:t>
      </w:r>
      <w:proofErr w:type="spellStart"/>
      <w:r>
        <w:t>Саломатова</w:t>
      </w:r>
      <w:proofErr w:type="spellEnd"/>
      <w:r>
        <w:t xml:space="preserve"> – за АДС и сантехнические работы</w:t>
      </w:r>
    </w:p>
    <w:p w:rsidR="00DE7CD5" w:rsidRDefault="00DE7CD5" w:rsidP="00DE7CD5"/>
    <w:p w:rsidR="00DE7CD5" w:rsidRDefault="00DE7CD5" w:rsidP="00DE7CD5">
      <w:r>
        <w:t>11383,37  рублей – оплата госпошлины в суд</w:t>
      </w:r>
    </w:p>
    <w:p w:rsidR="00DE7CD5" w:rsidRDefault="00DE7CD5" w:rsidP="00DE7CD5"/>
    <w:p w:rsidR="00DE7CD5" w:rsidRDefault="00DE7CD5" w:rsidP="00DE7CD5">
      <w:r>
        <w:t>10005,30 рублей ИП Житников – за приобретенный материал</w:t>
      </w:r>
    </w:p>
    <w:p w:rsidR="00DE7CD5" w:rsidRDefault="00DE7CD5" w:rsidP="00DE7CD5"/>
    <w:p w:rsidR="00DE7CD5" w:rsidRDefault="00DE7CD5" w:rsidP="00DE7CD5">
      <w:r>
        <w:t xml:space="preserve">1310,0 рублей ИП </w:t>
      </w:r>
      <w:proofErr w:type="spellStart"/>
      <w:r>
        <w:t>Муратдымов</w:t>
      </w:r>
      <w:proofErr w:type="spellEnd"/>
      <w:r>
        <w:t xml:space="preserve"> – за таблички</w:t>
      </w:r>
    </w:p>
    <w:p w:rsidR="00DE7CD5" w:rsidRDefault="00DE7CD5" w:rsidP="00DE7CD5"/>
    <w:p w:rsidR="00DE7CD5" w:rsidRDefault="00DE7CD5" w:rsidP="00DE7CD5">
      <w:r>
        <w:t>8944,6 рублей ГУК – за юридические услуги</w:t>
      </w:r>
    </w:p>
    <w:p w:rsidR="00DE7CD5" w:rsidRDefault="00DE7CD5" w:rsidP="00DE7CD5"/>
    <w:p w:rsidR="00DE7CD5" w:rsidRDefault="00DE7CD5" w:rsidP="00DE7CD5">
      <w:r>
        <w:t>620 рублей «Центру  экологических разработок и услуг» - за составление</w:t>
      </w:r>
    </w:p>
    <w:p w:rsidR="00DE7CD5" w:rsidRDefault="00DE7CD5" w:rsidP="00DE7CD5">
      <w:r>
        <w:t>отчета</w:t>
      </w:r>
    </w:p>
    <w:p w:rsidR="00DE7CD5" w:rsidRDefault="00DE7CD5" w:rsidP="00DE7CD5"/>
    <w:p w:rsidR="00DE7CD5" w:rsidRDefault="00DE7CD5" w:rsidP="00DE7CD5">
      <w:r>
        <w:t>3903,63 рублей ЦЛАТИ – за предоставленные консультации</w:t>
      </w:r>
    </w:p>
    <w:p w:rsidR="00DE7CD5" w:rsidRDefault="00DE7CD5" w:rsidP="00DE7CD5"/>
    <w:p w:rsidR="00DE7CD5" w:rsidRDefault="00DE7CD5" w:rsidP="00DE7CD5"/>
    <w:p w:rsidR="00DE7CD5" w:rsidRDefault="00DE7CD5" w:rsidP="00DE7CD5">
      <w:r w:rsidRPr="00EF433C">
        <w:t>По состоянию</w:t>
      </w:r>
      <w:r>
        <w:t xml:space="preserve"> на 01.01.201</w:t>
      </w:r>
      <w:r w:rsidRPr="00DE7CD5">
        <w:t>2</w:t>
      </w:r>
      <w:r>
        <w:t xml:space="preserve"> года остаток средств на счетах Товарищества составил </w:t>
      </w:r>
    </w:p>
    <w:p w:rsidR="00DE7CD5" w:rsidRDefault="00DE7CD5" w:rsidP="00DE7CD5">
      <w:r>
        <w:rPr>
          <w:b/>
        </w:rPr>
        <w:t>191122</w:t>
      </w:r>
      <w:r w:rsidRPr="007D0BCD">
        <w:rPr>
          <w:b/>
        </w:rPr>
        <w:t xml:space="preserve"> рублей</w:t>
      </w:r>
      <w:r>
        <w:rPr>
          <w:b/>
        </w:rPr>
        <w:t xml:space="preserve"> 26</w:t>
      </w:r>
      <w:r w:rsidRPr="007D0BCD">
        <w:rPr>
          <w:b/>
        </w:rPr>
        <w:t xml:space="preserve"> коп</w:t>
      </w:r>
      <w:r>
        <w:rPr>
          <w:b/>
        </w:rPr>
        <w:t>еек,</w:t>
      </w:r>
      <w:r>
        <w:t xml:space="preserve"> что подтверждено выпиской банка по состоянию на 31.12.201</w:t>
      </w:r>
      <w:r w:rsidRPr="00DE7CD5">
        <w:t>1</w:t>
      </w:r>
      <w:r>
        <w:t>г.</w:t>
      </w:r>
    </w:p>
    <w:p w:rsidR="00DE7CD5" w:rsidRDefault="00DE7CD5" w:rsidP="00DE7CD5"/>
    <w:p w:rsidR="00DE7CD5" w:rsidRDefault="00DE7CD5" w:rsidP="00DE7CD5">
      <w:pPr>
        <w:contextualSpacing/>
      </w:pPr>
      <w:r>
        <w:t>Все документы по кассе и банку есть в наличии, документооборот и остатки</w:t>
      </w:r>
      <w:proofErr w:type="gramStart"/>
      <w:r>
        <w:t xml:space="preserve"> ,</w:t>
      </w:r>
      <w:proofErr w:type="gramEnd"/>
      <w:r>
        <w:t xml:space="preserve"> авансовые отчеты, кадровая документация ведутся правильно, замечаний нет.</w:t>
      </w:r>
    </w:p>
    <w:p w:rsidR="00DE7CD5" w:rsidRDefault="00DE7CD5" w:rsidP="00DE7CD5"/>
    <w:p w:rsidR="00DE7CD5" w:rsidRDefault="00DE7CD5" w:rsidP="00DE7CD5">
      <w:r>
        <w:t>Председатель ревизионной комиссии:______________________</w:t>
      </w:r>
    </w:p>
    <w:p w:rsidR="00DE7CD5" w:rsidRDefault="00DE7CD5" w:rsidP="00DE7CD5"/>
    <w:p w:rsidR="00DE7CD5" w:rsidRPr="00EF433C" w:rsidRDefault="00DE7CD5" w:rsidP="00DE7CD5">
      <w:r>
        <w:t>Члены ревизионной комиссии:____________________</w:t>
      </w:r>
    </w:p>
    <w:p w:rsidR="00DE7CD5" w:rsidRDefault="00DE7CD5" w:rsidP="00DE7CD5">
      <w:r>
        <w:t xml:space="preserve">                                                     ____________________ </w:t>
      </w:r>
    </w:p>
    <w:p w:rsidR="00853A95" w:rsidRDefault="00853A95"/>
    <w:sectPr w:rsidR="00853A95" w:rsidSect="0085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0E56"/>
    <w:multiLevelType w:val="hybridMultilevel"/>
    <w:tmpl w:val="4532F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7598E"/>
    <w:multiLevelType w:val="hybridMultilevel"/>
    <w:tmpl w:val="9E1AFA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CD5"/>
    <w:rsid w:val="00853A95"/>
    <w:rsid w:val="00DE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Company>Microsoft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1</cp:revision>
  <dcterms:created xsi:type="dcterms:W3CDTF">2012-05-18T17:13:00Z</dcterms:created>
  <dcterms:modified xsi:type="dcterms:W3CDTF">2012-05-18T17:14:00Z</dcterms:modified>
</cp:coreProperties>
</file>