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D8" w:rsidRDefault="001C06D8" w:rsidP="001C06D8">
      <w:r>
        <w:t xml:space="preserve">Форма </w:t>
      </w:r>
      <w:r w:rsidRPr="001C06D8">
        <w:t>2</w:t>
      </w:r>
      <w:r>
        <w:t>.1. Общие сведения о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1"/>
        <w:gridCol w:w="1268"/>
        <w:gridCol w:w="3520"/>
        <w:gridCol w:w="2835"/>
      </w:tblGrid>
      <w:tr w:rsidR="001C06D8" w:rsidTr="00A254E5">
        <w:tc>
          <w:tcPr>
            <w:tcW w:w="627" w:type="dxa"/>
          </w:tcPr>
          <w:p w:rsidR="001C06D8" w:rsidRDefault="001C06D8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</w:tcPr>
          <w:p w:rsidR="001C06D8" w:rsidRDefault="001C06D8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1C06D8" w:rsidRDefault="001C06D8" w:rsidP="0025618E">
            <w:r>
              <w:t>Единица измерения</w:t>
            </w:r>
          </w:p>
        </w:tc>
        <w:tc>
          <w:tcPr>
            <w:tcW w:w="3520" w:type="dxa"/>
          </w:tcPr>
          <w:p w:rsidR="001C06D8" w:rsidRDefault="001C06D8" w:rsidP="0025618E">
            <w:r>
              <w:t>Наименование показателя</w:t>
            </w:r>
          </w:p>
        </w:tc>
        <w:tc>
          <w:tcPr>
            <w:tcW w:w="2835" w:type="dxa"/>
          </w:tcPr>
          <w:p w:rsidR="001C06D8" w:rsidRDefault="001C06D8" w:rsidP="0025618E">
            <w:r>
              <w:t>Информация</w:t>
            </w:r>
          </w:p>
        </w:tc>
      </w:tr>
      <w:tr w:rsidR="001C06D8" w:rsidTr="00A254E5">
        <w:tc>
          <w:tcPr>
            <w:tcW w:w="627" w:type="dxa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1C06D8" w:rsidRDefault="001C06D8" w:rsidP="0025618E">
            <w:r>
              <w:t>Дата заполнения</w:t>
            </w:r>
          </w:p>
        </w:tc>
        <w:tc>
          <w:tcPr>
            <w:tcW w:w="1268" w:type="dxa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/>
        </w:tc>
        <w:tc>
          <w:tcPr>
            <w:tcW w:w="2835" w:type="dxa"/>
          </w:tcPr>
          <w:p w:rsidR="001C06D8" w:rsidRDefault="00BC1938" w:rsidP="0025618E">
            <w:r>
              <w:t>23</w:t>
            </w:r>
            <w:bookmarkStart w:id="0" w:name="_GoBack"/>
            <w:bookmarkEnd w:id="0"/>
            <w:r w:rsidR="001C06D8">
              <w:t>.11.2015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Документ, подтверждающий выбранный способ управления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Наименование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1C06D8" w:rsidP="0025618E">
            <w:r>
              <w:t>Протокол общего собрания собственников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156963" w:rsidP="00156963">
            <w:r>
              <w:t>14</w:t>
            </w:r>
            <w:r w:rsidR="001C06D8">
              <w:t>.</w:t>
            </w:r>
            <w:r>
              <w:t>07</w:t>
            </w:r>
            <w:r w:rsidR="001C06D8">
              <w:t>.2005</w:t>
            </w:r>
          </w:p>
        </w:tc>
      </w:tr>
      <w:tr w:rsidR="001C06D8" w:rsidTr="00A254E5">
        <w:trPr>
          <w:trHeight w:val="28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  <w:jc w:val="both"/>
            </w:pPr>
            <w:r>
              <w:t>Номер документа, подтверждающего выбранный способ управления</w:t>
            </w:r>
          </w:p>
        </w:tc>
        <w:tc>
          <w:tcPr>
            <w:tcW w:w="2835" w:type="dxa"/>
          </w:tcPr>
          <w:p w:rsidR="001C06D8" w:rsidRDefault="001C06D8" w:rsidP="0025618E">
            <w:r>
              <w:t>№1</w:t>
            </w:r>
          </w:p>
        </w:tc>
      </w:tr>
      <w:tr w:rsidR="001C06D8" w:rsidTr="00A254E5">
        <w:trPr>
          <w:trHeight w:val="77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Договор управления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заключения договора управления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7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Дата начала управления домом</w:t>
            </w:r>
          </w:p>
        </w:tc>
        <w:tc>
          <w:tcPr>
            <w:tcW w:w="2835" w:type="dxa"/>
          </w:tcPr>
          <w:p w:rsidR="001C06D8" w:rsidRDefault="001C06D8" w:rsidP="0025618E">
            <w:r>
              <w:t>05.10.2005</w:t>
            </w:r>
          </w:p>
        </w:tc>
      </w:tr>
      <w:tr w:rsidR="001C06D8" w:rsidTr="00A254E5">
        <w:trPr>
          <w:trHeight w:val="76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Договор управления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76"/>
        </w:trPr>
        <w:tc>
          <w:tcPr>
            <w:tcW w:w="627" w:type="dxa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1C06D8" w:rsidRDefault="001C06D8" w:rsidP="0025618E">
            <w:r>
              <w:t>Способ формирования фонда капитального ремонта</w:t>
            </w:r>
          </w:p>
        </w:tc>
        <w:tc>
          <w:tcPr>
            <w:tcW w:w="1268" w:type="dxa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Способ формирования фонда капитального ремонта</w:t>
            </w:r>
          </w:p>
        </w:tc>
        <w:tc>
          <w:tcPr>
            <w:tcW w:w="2835" w:type="dxa"/>
          </w:tcPr>
          <w:p w:rsidR="001C06D8" w:rsidRDefault="001C06D8" w:rsidP="0025618E">
            <w:r>
              <w:t>Специальный счет</w:t>
            </w:r>
          </w:p>
        </w:tc>
      </w:tr>
      <w:tr w:rsidR="001C06D8" w:rsidTr="00A254E5">
        <w:trPr>
          <w:trHeight w:val="44"/>
        </w:trPr>
        <w:tc>
          <w:tcPr>
            <w:tcW w:w="627" w:type="dxa"/>
            <w:vMerge w:val="restart"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1C06D8" w:rsidRDefault="001C06D8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835" w:type="dxa"/>
          </w:tcPr>
          <w:p w:rsidR="001C06D8" w:rsidRDefault="001C06D8" w:rsidP="0025618E">
            <w:r>
              <w:t>Удмуртская Республика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835" w:type="dxa"/>
          </w:tcPr>
          <w:p w:rsidR="001C06D8" w:rsidRDefault="001C06D8" w:rsidP="0025618E">
            <w:r>
              <w:t>Сарапул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Улица</w:t>
            </w:r>
          </w:p>
        </w:tc>
        <w:tc>
          <w:tcPr>
            <w:tcW w:w="2835" w:type="dxa"/>
          </w:tcPr>
          <w:p w:rsidR="001C06D8" w:rsidRDefault="001C06D8" w:rsidP="0025618E">
            <w:r>
              <w:t>Крылова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835" w:type="dxa"/>
          </w:tcPr>
          <w:p w:rsidR="001C06D8" w:rsidRDefault="001C06D8" w:rsidP="0025618E">
            <w:r>
              <w:t>13</w:t>
            </w:r>
          </w:p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Корпус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1C06D8" w:rsidTr="00A254E5">
        <w:trPr>
          <w:trHeight w:val="35"/>
        </w:trPr>
        <w:tc>
          <w:tcPr>
            <w:tcW w:w="627" w:type="dxa"/>
            <w:vMerge/>
          </w:tcPr>
          <w:p w:rsidR="001C06D8" w:rsidRDefault="001C06D8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1C06D8" w:rsidRDefault="001C06D8" w:rsidP="0025618E"/>
        </w:tc>
        <w:tc>
          <w:tcPr>
            <w:tcW w:w="1268" w:type="dxa"/>
            <w:vMerge/>
          </w:tcPr>
          <w:p w:rsidR="001C06D8" w:rsidRDefault="001C06D8" w:rsidP="0025618E"/>
        </w:tc>
        <w:tc>
          <w:tcPr>
            <w:tcW w:w="3520" w:type="dxa"/>
          </w:tcPr>
          <w:p w:rsidR="001C06D8" w:rsidRDefault="001C06D8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835" w:type="dxa"/>
          </w:tcPr>
          <w:p w:rsidR="001C06D8" w:rsidRDefault="001C06D8" w:rsidP="0025618E"/>
        </w:tc>
      </w:tr>
      <w:tr w:rsidR="0093574C" w:rsidTr="00A254E5">
        <w:trPr>
          <w:trHeight w:val="358"/>
        </w:trPr>
        <w:tc>
          <w:tcPr>
            <w:tcW w:w="627" w:type="dxa"/>
            <w:vMerge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3574C" w:rsidRDefault="0093574C" w:rsidP="0025618E"/>
        </w:tc>
        <w:tc>
          <w:tcPr>
            <w:tcW w:w="1268" w:type="dxa"/>
            <w:vMerge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Литера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5"/>
        </w:trPr>
        <w:tc>
          <w:tcPr>
            <w:tcW w:w="627" w:type="dxa"/>
            <w:vMerge w:val="restart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3574C" w:rsidRDefault="0093574C" w:rsidP="0025618E">
            <w:r>
              <w:t>Год постройки/Год ввода дома в эксплуатацию</w:t>
            </w:r>
          </w:p>
        </w:tc>
        <w:tc>
          <w:tcPr>
            <w:tcW w:w="1268" w:type="dxa"/>
            <w:vMerge w:val="restart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Год постройки</w:t>
            </w:r>
          </w:p>
        </w:tc>
        <w:tc>
          <w:tcPr>
            <w:tcW w:w="2835" w:type="dxa"/>
          </w:tcPr>
          <w:p w:rsidR="0093574C" w:rsidRDefault="0093574C" w:rsidP="0025618E">
            <w:r>
              <w:t>1989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  <w:vMerge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3574C" w:rsidRDefault="0093574C" w:rsidP="0025618E"/>
        </w:tc>
        <w:tc>
          <w:tcPr>
            <w:tcW w:w="1268" w:type="dxa"/>
            <w:vMerge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Год ввода дома в эксплуатацию</w:t>
            </w:r>
          </w:p>
        </w:tc>
        <w:tc>
          <w:tcPr>
            <w:tcW w:w="2835" w:type="dxa"/>
          </w:tcPr>
          <w:p w:rsidR="0093574C" w:rsidRDefault="0093574C" w:rsidP="0025618E">
            <w:r>
              <w:t>1989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Серия, тип постройки здания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Серия, тип постройки здания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Тип дома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Тип дома</w:t>
            </w: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Количество этажей:</w:t>
            </w:r>
          </w:p>
        </w:tc>
        <w:tc>
          <w:tcPr>
            <w:tcW w:w="1268" w:type="dxa"/>
          </w:tcPr>
          <w:p w:rsidR="0093574C" w:rsidRDefault="0093574C" w:rsidP="0025618E"/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</w:p>
        </w:tc>
        <w:tc>
          <w:tcPr>
            <w:tcW w:w="2835" w:type="dxa"/>
          </w:tcPr>
          <w:p w:rsidR="0093574C" w:rsidRDefault="0093574C" w:rsidP="0025618E"/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r>
              <w:t>- наибольшее</w:t>
            </w:r>
          </w:p>
        </w:tc>
        <w:tc>
          <w:tcPr>
            <w:tcW w:w="1268" w:type="dxa"/>
          </w:tcPr>
          <w:p w:rsidR="0093574C" w:rsidRDefault="0093574C" w:rsidP="0025618E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этажей наибольшее</w:t>
            </w:r>
          </w:p>
        </w:tc>
        <w:tc>
          <w:tcPr>
            <w:tcW w:w="2835" w:type="dxa"/>
          </w:tcPr>
          <w:p w:rsidR="0093574C" w:rsidRDefault="0093574C" w:rsidP="0025618E">
            <w:r>
              <w:t>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наименьшее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этажей наименьшее</w:t>
            </w:r>
          </w:p>
        </w:tc>
        <w:tc>
          <w:tcPr>
            <w:tcW w:w="2835" w:type="dxa"/>
          </w:tcPr>
          <w:p w:rsidR="0093574C" w:rsidRDefault="0093574C" w:rsidP="0025618E">
            <w:r>
              <w:t>9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подъездов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подъездов</w:t>
            </w:r>
          </w:p>
        </w:tc>
        <w:tc>
          <w:tcPr>
            <w:tcW w:w="2835" w:type="dxa"/>
          </w:tcPr>
          <w:p w:rsidR="0093574C" w:rsidRDefault="0093574C" w:rsidP="0025618E">
            <w:r>
              <w:t>2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2835" w:type="dxa"/>
          </w:tcPr>
          <w:p w:rsidR="0093574C" w:rsidRDefault="0093574C" w:rsidP="0025618E">
            <w:r>
              <w:t>2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Количество помещений: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помещений:</w:t>
            </w:r>
          </w:p>
        </w:tc>
        <w:tc>
          <w:tcPr>
            <w:tcW w:w="2835" w:type="dxa"/>
          </w:tcPr>
          <w:p w:rsidR="0093574C" w:rsidRDefault="0093574C" w:rsidP="0025618E">
            <w:r>
              <w:t>71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жилых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жилых помещений</w:t>
            </w:r>
          </w:p>
        </w:tc>
        <w:tc>
          <w:tcPr>
            <w:tcW w:w="2835" w:type="dxa"/>
          </w:tcPr>
          <w:p w:rsidR="0093574C" w:rsidRDefault="0093574C" w:rsidP="0025618E">
            <w:r>
              <w:t>71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нежилых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Количество нежилых помещений</w:t>
            </w:r>
          </w:p>
        </w:tc>
        <w:tc>
          <w:tcPr>
            <w:tcW w:w="2835" w:type="dxa"/>
          </w:tcPr>
          <w:p w:rsidR="0093574C" w:rsidRDefault="0093574C" w:rsidP="0025618E">
            <w:r>
              <w:t>0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</w:pPr>
            <w:r>
              <w:t>Общая площадь дома, в том числе: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дома</w:t>
            </w:r>
          </w:p>
        </w:tc>
        <w:tc>
          <w:tcPr>
            <w:tcW w:w="2835" w:type="dxa"/>
          </w:tcPr>
          <w:p w:rsidR="0093574C" w:rsidRDefault="00156963" w:rsidP="0025618E">
            <w:r>
              <w:t>4071</w:t>
            </w:r>
            <w:r w:rsidR="0093574C">
              <w:t>.6</w:t>
            </w:r>
            <w:r>
              <w:t>4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общая площадь жилых помещений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жилых помещений</w:t>
            </w:r>
          </w:p>
        </w:tc>
        <w:tc>
          <w:tcPr>
            <w:tcW w:w="2835" w:type="dxa"/>
          </w:tcPr>
          <w:p w:rsidR="0093574C" w:rsidRDefault="0093574C" w:rsidP="0025618E">
            <w:r>
              <w:t>3495.6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>- общая площадь нежилых помещений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>Общая площадь нежилых помещений</w:t>
            </w:r>
          </w:p>
        </w:tc>
        <w:tc>
          <w:tcPr>
            <w:tcW w:w="2835" w:type="dxa"/>
          </w:tcPr>
          <w:p w:rsidR="0093574C" w:rsidRDefault="0093574C" w:rsidP="0025618E">
            <w:r>
              <w:t>0</w:t>
            </w:r>
          </w:p>
        </w:tc>
      </w:tr>
      <w:tr w:rsidR="0093574C" w:rsidTr="00A254E5">
        <w:trPr>
          <w:trHeight w:val="214"/>
        </w:trPr>
        <w:tc>
          <w:tcPr>
            <w:tcW w:w="627" w:type="dxa"/>
          </w:tcPr>
          <w:p w:rsidR="0093574C" w:rsidRDefault="0093574C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3574C" w:rsidRDefault="0093574C" w:rsidP="0025618E">
            <w:pPr>
              <w:pStyle w:val="ConsPlusNormal"/>
              <w:ind w:left="170"/>
              <w:jc w:val="both"/>
            </w:pPr>
            <w:r>
              <w:t xml:space="preserve">- общая площадь </w:t>
            </w:r>
            <w:r>
              <w:lastRenderedPageBreak/>
              <w:t>помещений, входящих в состав общего имущества</w:t>
            </w:r>
          </w:p>
        </w:tc>
        <w:tc>
          <w:tcPr>
            <w:tcW w:w="1268" w:type="dxa"/>
          </w:tcPr>
          <w:p w:rsidR="0093574C" w:rsidRDefault="0093574C" w:rsidP="0025618E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3520" w:type="dxa"/>
          </w:tcPr>
          <w:p w:rsidR="0093574C" w:rsidRDefault="0093574C" w:rsidP="0025618E">
            <w:pPr>
              <w:pStyle w:val="ConsPlusNormal"/>
            </w:pPr>
            <w:r>
              <w:t xml:space="preserve">Общая площадь помещений, </w:t>
            </w:r>
            <w:r>
              <w:lastRenderedPageBreak/>
              <w:t>входящих в состав общего имущества</w:t>
            </w:r>
          </w:p>
        </w:tc>
        <w:tc>
          <w:tcPr>
            <w:tcW w:w="2835" w:type="dxa"/>
          </w:tcPr>
          <w:p w:rsidR="0093574C" w:rsidRDefault="00156963" w:rsidP="0025618E">
            <w:r>
              <w:lastRenderedPageBreak/>
              <w:t>576.04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Кадастровый номер земельного участка, на котором расположен дом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Кадастровый номер земельного участка, на котором расположен дом</w:t>
            </w:r>
          </w:p>
        </w:tc>
        <w:tc>
          <w:tcPr>
            <w:tcW w:w="2835" w:type="dxa"/>
          </w:tcPr>
          <w:p w:rsidR="002B2E56" w:rsidRDefault="002B2E56" w:rsidP="0025618E">
            <w:r w:rsidRPr="002B2E56">
              <w:t>18:30:000085:17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835" w:type="dxa"/>
          </w:tcPr>
          <w:p w:rsidR="002B2E56" w:rsidRP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Площадь парковки в границах земельного участка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Площадь парковки в границах земельного участка</w:t>
            </w:r>
          </w:p>
        </w:tc>
        <w:tc>
          <w:tcPr>
            <w:tcW w:w="2835" w:type="dxa"/>
          </w:tcPr>
          <w:p w:rsidR="002B2E56" w:rsidRP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1C06D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 xml:space="preserve">Факт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 xml:space="preserve">Факт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2835" w:type="dxa"/>
          </w:tcPr>
          <w:p w:rsidR="002B2E56" w:rsidRPr="002B2E56" w:rsidRDefault="002B2E56" w:rsidP="0025618E">
            <w:r>
              <w:t>Нет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2835" w:type="dxa"/>
          </w:tcPr>
          <w:p w:rsidR="002B2E56" w:rsidRDefault="002B2E56" w:rsidP="0025618E">
            <w:r>
              <w:t>Не присвоен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835" w:type="dxa"/>
          </w:tcPr>
          <w:p w:rsid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Детская площадка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Детская площадка</w:t>
            </w:r>
          </w:p>
        </w:tc>
        <w:tc>
          <w:tcPr>
            <w:tcW w:w="2835" w:type="dxa"/>
          </w:tcPr>
          <w:p w:rsidR="002B2E56" w:rsidRDefault="002B2E56" w:rsidP="0025618E">
            <w:r>
              <w:t>есть</w:t>
            </w:r>
          </w:p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Спортивная площадка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2835" w:type="dxa"/>
          </w:tcPr>
          <w:p w:rsidR="002B2E56" w:rsidRDefault="002B2E56" w:rsidP="0025618E"/>
        </w:tc>
      </w:tr>
      <w:tr w:rsidR="002B2E56" w:rsidTr="00A254E5">
        <w:trPr>
          <w:trHeight w:val="214"/>
        </w:trPr>
        <w:tc>
          <w:tcPr>
            <w:tcW w:w="627" w:type="dxa"/>
          </w:tcPr>
          <w:p w:rsidR="002B2E56" w:rsidRDefault="002B2E56" w:rsidP="002B2E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31" w:type="dxa"/>
          </w:tcPr>
          <w:p w:rsidR="002B2E56" w:rsidRDefault="002B2E56" w:rsidP="0025618E">
            <w:pPr>
              <w:pStyle w:val="ConsPlusNormal"/>
              <w:jc w:val="both"/>
            </w:pPr>
            <w:r>
              <w:t>Другое</w:t>
            </w:r>
          </w:p>
        </w:tc>
        <w:tc>
          <w:tcPr>
            <w:tcW w:w="1268" w:type="dxa"/>
          </w:tcPr>
          <w:p w:rsidR="002B2E56" w:rsidRDefault="002B2E56" w:rsidP="0025618E">
            <w:pPr>
              <w:pStyle w:val="ConsPlusNormal"/>
              <w:jc w:val="center"/>
            </w:pPr>
          </w:p>
        </w:tc>
        <w:tc>
          <w:tcPr>
            <w:tcW w:w="3520" w:type="dxa"/>
          </w:tcPr>
          <w:p w:rsidR="002B2E56" w:rsidRDefault="002B2E56" w:rsidP="0025618E">
            <w:pPr>
              <w:pStyle w:val="ConsPlusNormal"/>
            </w:pPr>
            <w:r>
              <w:t>Другое</w:t>
            </w:r>
          </w:p>
        </w:tc>
        <w:tc>
          <w:tcPr>
            <w:tcW w:w="2835" w:type="dxa"/>
          </w:tcPr>
          <w:p w:rsidR="002B2E56" w:rsidRDefault="002B2E56" w:rsidP="0025618E"/>
        </w:tc>
      </w:tr>
    </w:tbl>
    <w:p w:rsidR="00C35361" w:rsidRPr="001C06D8" w:rsidRDefault="00C35361" w:rsidP="001C06D8"/>
    <w:sectPr w:rsidR="00C35361" w:rsidRPr="001C06D8" w:rsidSect="00A25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3DAF"/>
    <w:multiLevelType w:val="hybridMultilevel"/>
    <w:tmpl w:val="64D4A2D2"/>
    <w:lvl w:ilvl="0" w:tplc="E7263E5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D8"/>
    <w:rsid w:val="00156963"/>
    <w:rsid w:val="001C06D8"/>
    <w:rsid w:val="002B2E56"/>
    <w:rsid w:val="0093574C"/>
    <w:rsid w:val="00A254E5"/>
    <w:rsid w:val="00BC1938"/>
    <w:rsid w:val="00C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8"/>
    <w:pPr>
      <w:ind w:left="720"/>
      <w:contextualSpacing/>
    </w:pPr>
  </w:style>
  <w:style w:type="paragraph" w:customStyle="1" w:styleId="ConsPlusNormal">
    <w:name w:val="ConsPlusNormal"/>
    <w:rsid w:val="001C0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8"/>
    <w:pPr>
      <w:ind w:left="720"/>
      <w:contextualSpacing/>
    </w:pPr>
  </w:style>
  <w:style w:type="paragraph" w:customStyle="1" w:styleId="ConsPlusNormal">
    <w:name w:val="ConsPlusNormal"/>
    <w:rsid w:val="001C0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5</cp:revision>
  <dcterms:created xsi:type="dcterms:W3CDTF">2015-11-02T17:00:00Z</dcterms:created>
  <dcterms:modified xsi:type="dcterms:W3CDTF">2015-11-23T16:38:00Z</dcterms:modified>
</cp:coreProperties>
</file>