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9" w:rsidRDefault="003C680B" w:rsidP="00101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65728B" w:rsidRDefault="003C680B" w:rsidP="00657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города Сарапула сообщает о проведении</w:t>
      </w:r>
      <w:r w:rsidR="007621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7D2DE6" w:rsidRP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D2DE6" w:rsidRP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D2DE6" w:rsidRP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7378B8" w:rsidRPr="007378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конкурса</w:t>
      </w:r>
    </w:p>
    <w:p w:rsidR="003C680B" w:rsidRDefault="003C680B" w:rsidP="00657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электронной форме по продаже муниципального недвижимого имущества</w:t>
      </w:r>
    </w:p>
    <w:p w:rsidR="003C680B" w:rsidRDefault="003C680B" w:rsidP="00101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</w:t>
      </w:r>
    </w:p>
    <w:p w:rsidR="003C680B" w:rsidRDefault="003C680B" w:rsidP="00101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8EE" w:rsidRDefault="003C680B" w:rsidP="003519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 в электронной форме (далее - конкурс) проводится в соответствии с ФЗ от 21.12.2001</w:t>
      </w:r>
      <w:r w:rsidR="00BE08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№178 - ФЗ «О приватизации государственного и муниципального имущества", от 25.06.2002</w:t>
      </w:r>
      <w:r w:rsidR="00F01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№73-ФЗ "Об объектах культурного наследия (памятниках истории и культуры) народов Российской Федерации», постановлением Правительства Российской Федерации от 12.08.2002</w:t>
      </w:r>
      <w:r w:rsidR="00F01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№584 «Об утверждении Положения о проведении конкурса по продаже государственного или муниципального имущества»,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Сарапульской го</w:t>
      </w:r>
      <w:r w:rsidR="00F01A11">
        <w:rPr>
          <w:rFonts w:ascii="Times New Roman" w:eastAsia="Times New Roman" w:hAnsi="Times New Roman"/>
          <w:sz w:val="24"/>
          <w:szCs w:val="24"/>
          <w:lang w:eastAsia="ru-RU"/>
        </w:rPr>
        <w:t>родской</w:t>
      </w:r>
      <w:proofErr w:type="gramEnd"/>
      <w:r w:rsidR="00F01A11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от </w:t>
      </w:r>
      <w:r w:rsidR="0035198D">
        <w:rPr>
          <w:rFonts w:ascii="Times New Roman" w:eastAsia="Times New Roman" w:hAnsi="Times New Roman"/>
          <w:sz w:val="24"/>
          <w:szCs w:val="24"/>
          <w:lang w:eastAsia="ru-RU"/>
        </w:rPr>
        <w:t xml:space="preserve">27.04.2023 </w:t>
      </w:r>
      <w:r w:rsidR="00F01A11" w:rsidRPr="00F01A11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35198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01A11" w:rsidRPr="00F01A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5198D">
        <w:rPr>
          <w:rFonts w:ascii="Times New Roman" w:eastAsia="Times New Roman" w:hAnsi="Times New Roman"/>
          <w:sz w:val="24"/>
          <w:szCs w:val="24"/>
          <w:lang w:eastAsia="ru-RU"/>
        </w:rPr>
        <w:t>380</w:t>
      </w:r>
      <w:r w:rsidR="00F01A11" w:rsidRPr="00F01A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5198D" w:rsidRPr="0035198D">
        <w:rPr>
          <w:rFonts w:ascii="Times New Roman" w:eastAsia="Times New Roman" w:hAnsi="Times New Roman"/>
          <w:sz w:val="24"/>
          <w:szCs w:val="24"/>
          <w:lang w:eastAsia="ru-RU"/>
        </w:rPr>
        <w:t>Об отчуждении нежилого здания, расположенного по адресу: Удмуртская Республика, г. Сарапул, ул. Раскольникова, 137, с земельным участком, занимаемым зданием и необходимым для его использования</w:t>
      </w:r>
      <w:r w:rsidR="00F01A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регламентом электронной площадки </w:t>
      </w:r>
      <w:hyperlink r:id="rId6" w:history="1">
        <w:r w:rsidR="00BE08EE" w:rsidRPr="00CE31F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27D0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площадка, на которой будет проводиться конкурс: </w:t>
      </w:r>
      <w:hyperlink r:id="rId7" w:history="1">
        <w:r w:rsidR="0035198D" w:rsidRPr="006E620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351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(торговая секция «Приватиз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ация, аренда и продажа прав»).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Владелец электронной площадки: ЗАО «Сбербанк-АСТ» (далее - </w:t>
      </w:r>
      <w:r w:rsidR="00BE08EE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площадки).</w:t>
      </w:r>
    </w:p>
    <w:p w:rsidR="00C87119" w:rsidRPr="00F27D0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E9E">
        <w:rPr>
          <w:rFonts w:ascii="Times New Roman" w:eastAsia="Times New Roman" w:hAnsi="Times New Roman"/>
          <w:b/>
          <w:sz w:val="24"/>
          <w:szCs w:val="24"/>
          <w:lang w:eastAsia="ru-RU"/>
        </w:rPr>
        <w:t>Адрес местонахождения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119435 г. Москва, ул. Большой Савви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нский переулок, д.</w:t>
      </w:r>
      <w:r w:rsidR="00607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12 строение 9</w:t>
      </w:r>
    </w:p>
    <w:p w:rsid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E9E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7 (4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95) 787-29-97, 7(495) 787-29-99</w:t>
      </w:r>
    </w:p>
    <w:p w:rsid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E9E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35198D" w:rsidRPr="006E620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property@sberbank-ast.ru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6071DA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6071DA" w:rsidRPr="0035198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35198D">
        <w:rPr>
          <w:rStyle w:val="a3"/>
          <w:rFonts w:ascii="Times New Roman" w:hAnsi="Times New Roman"/>
          <w:color w:val="000000"/>
          <w:sz w:val="24"/>
          <w:szCs w:val="24"/>
          <w:u w:val="none"/>
          <w:lang w:eastAsia="ru-RU"/>
        </w:rPr>
        <w:t xml:space="preserve"> </w:t>
      </w:r>
    </w:p>
    <w:p w:rsidR="00554E86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Инструкция по работе в торговой секции "Приватизация, аренда и продажа прав") электронной площадки http://utp.sberbank-ast.ru размещена по адресу: </w:t>
      </w:r>
      <w:hyperlink r:id="rId11" w:history="1">
        <w:r w:rsidR="00554E86" w:rsidRPr="00CE31F6">
          <w:rPr>
            <w:rStyle w:val="a3"/>
            <w:rFonts w:ascii="Times New Roman" w:eastAsia="Times New Roman" w:hAnsi="Times New Roman"/>
            <w:b/>
            <w:bCs/>
            <w:iCs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p w:rsid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</w:t>
      </w:r>
      <w:r w:rsidR="00E576F8">
        <w:rPr>
          <w:rFonts w:ascii="Times New Roman" w:eastAsia="Times New Roman" w:hAnsi="Times New Roman"/>
          <w:bCs/>
          <w:sz w:val="24"/>
          <w:szCs w:val="24"/>
          <w:lang w:eastAsia="ru-RU"/>
        </w:rPr>
        <w:t>вца, претендента или участника.</w:t>
      </w:r>
    </w:p>
    <w:p w:rsidR="003C680B" w:rsidRPr="006071D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2" w:history="1">
        <w:r w:rsidR="006071DA" w:rsidRPr="00CE31F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 w:rsidR="006071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</w:t>
      </w:r>
      <w:r w:rsidR="00F27D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6071DA" w:rsidRDefault="006071DA" w:rsidP="00101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объекте приватизации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Лот № 1</w:t>
      </w:r>
    </w:p>
    <w:p w:rsidR="003C680B" w:rsidRPr="00957A76" w:rsidRDefault="00580D87" w:rsidP="00957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</w:t>
      </w:r>
      <w:r w:rsid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</w:t>
      </w:r>
      <w:r w:rsidR="00957A76"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ежилое здание, общей площадью  554,1 кв.м., количество этажей: 2, в том числе подземных 1, расположенное по адресу: </w:t>
      </w:r>
      <w:proofErr w:type="gramStart"/>
      <w:r w:rsidR="00957A76"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Удмуртская Республика, г. Сарапул, ул. Раскольникова, 137, кадастровый номер 18:30:000243:99, с земельным участком, занимаемым зданием и необходимым  для его использования площадью 1018 кв.м., категория земель: земли населенных пунктов, виды разрешенного использования: для образовательных целей, кадастровый номер 18:30:000243:17</w:t>
      </w:r>
      <w:r w:rsidR="00B04688" w:rsidRPr="00B04688">
        <w:rPr>
          <w:rFonts w:ascii="Times New Roman" w:hAnsi="Times New Roman"/>
          <w:sz w:val="24"/>
          <w:szCs w:val="24"/>
        </w:rPr>
        <w:t>,</w:t>
      </w:r>
      <w:r w:rsidR="00957A76">
        <w:rPr>
          <w:rFonts w:ascii="Times New Roman" w:hAnsi="Times New Roman"/>
          <w:sz w:val="24"/>
          <w:szCs w:val="24"/>
        </w:rPr>
        <w:t xml:space="preserve"> </w:t>
      </w:r>
      <w:r w:rsidR="00B04688" w:rsidRPr="00B04688">
        <w:rPr>
          <w:rFonts w:ascii="Times New Roman" w:hAnsi="Times New Roman"/>
          <w:sz w:val="24"/>
          <w:szCs w:val="24"/>
        </w:rPr>
        <w:t>являющееся объектом культурного наследия регионального значения</w:t>
      </w:r>
      <w:r w:rsidR="00104ED1">
        <w:rPr>
          <w:rFonts w:ascii="Times New Roman" w:hAnsi="Times New Roman"/>
          <w:sz w:val="24"/>
          <w:szCs w:val="24"/>
        </w:rPr>
        <w:t xml:space="preserve"> </w:t>
      </w:r>
      <w:r w:rsidR="00104ED1" w:rsidRPr="00104ED1">
        <w:rPr>
          <w:rFonts w:ascii="Times New Roman" w:hAnsi="Times New Roman"/>
          <w:sz w:val="24"/>
          <w:szCs w:val="24"/>
        </w:rPr>
        <w:t xml:space="preserve">«Ансамбль Вятской улицы (ул. Ф. </w:t>
      </w:r>
      <w:r w:rsidR="00104ED1" w:rsidRPr="00104ED1">
        <w:rPr>
          <w:rFonts w:ascii="Times New Roman" w:hAnsi="Times New Roman"/>
          <w:sz w:val="24"/>
          <w:szCs w:val="24"/>
        </w:rPr>
        <w:lastRenderedPageBreak/>
        <w:t>Раскольникова)»</w:t>
      </w:r>
      <w:r w:rsidR="00B04688" w:rsidRPr="00B04688">
        <w:rPr>
          <w:rFonts w:ascii="Times New Roman" w:hAnsi="Times New Roman"/>
          <w:sz w:val="24"/>
          <w:szCs w:val="24"/>
        </w:rPr>
        <w:t>, включенным в Единый государственный реест</w:t>
      </w:r>
      <w:r w:rsidR="00A57D6C">
        <w:rPr>
          <w:rFonts w:ascii="Times New Roman" w:hAnsi="Times New Roman"/>
          <w:sz w:val="24"/>
          <w:szCs w:val="24"/>
        </w:rPr>
        <w:t>р</w:t>
      </w:r>
      <w:proofErr w:type="gramEnd"/>
      <w:r w:rsidR="00A57D6C">
        <w:rPr>
          <w:rFonts w:ascii="Times New Roman" w:hAnsi="Times New Roman"/>
          <w:sz w:val="24"/>
          <w:szCs w:val="24"/>
        </w:rPr>
        <w:t xml:space="preserve"> объектов культурного наследия</w:t>
      </w:r>
      <w:r w:rsidR="00B04688" w:rsidRPr="00B04688">
        <w:rPr>
          <w:rFonts w:ascii="Times New Roman" w:hAnsi="Times New Roman"/>
          <w:sz w:val="24"/>
          <w:szCs w:val="24"/>
        </w:rPr>
        <w:t xml:space="preserve"> (памятников истории и культуры) народов Российской Федерации</w:t>
      </w:r>
      <w:r w:rsidR="003C680B" w:rsidRPr="00734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6F8" w:rsidRPr="00957A76" w:rsidRDefault="003C680B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57A76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Способ приватизации</w:t>
      </w:r>
      <w:r w:rsidR="00B04688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576F8" w:rsidRPr="00957A76">
        <w:rPr>
          <w:rFonts w:ascii="Times New Roman" w:eastAsia="Times New Roman" w:hAnsi="Times New Roman"/>
          <w:sz w:val="24"/>
          <w:szCs w:val="24"/>
          <w:lang w:eastAsia="ru-RU"/>
        </w:rPr>
        <w:t>конкурс в электронной форме.</w:t>
      </w:r>
    </w:p>
    <w:p w:rsidR="00075FC1" w:rsidRPr="00957A76" w:rsidRDefault="00A57D6C" w:rsidP="00957A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680B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4 334 600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Четыре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миллион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триста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тридцать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четыре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тысяч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шестьсот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) рублей, в том числе</w:t>
      </w:r>
      <w:r w:rsidR="00075FC1" w:rsidRPr="00957A76">
        <w:t xml:space="preserve"> </w:t>
      </w:r>
      <w:r w:rsidR="00957A76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НДС 500 600 (Пятьсот тысяч шестьсот) рублей 00 копеек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5FC1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5FC1" w:rsidRPr="00957A76" w:rsidRDefault="00374274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3C680B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5FC1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– </w:t>
      </w:r>
      <w:r w:rsidR="00957A76" w:rsidRPr="00957A76">
        <w:rPr>
          <w:rFonts w:ascii="Times New Roman" w:eastAsia="Times New Roman" w:hAnsi="Times New Roman"/>
          <w:sz w:val="24"/>
          <w:szCs w:val="24"/>
          <w:lang w:eastAsia="ru-RU"/>
        </w:rPr>
        <w:t>3 003 600 (Три миллиона три тысячи шестьсот) рублей 00 копеек, в том числе НДС 500 600 (Пятьсот тысяч шестьсот) рублей 00 копеек</w:t>
      </w:r>
      <w:r w:rsidR="00075FC1" w:rsidRPr="00957A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5FC1" w:rsidRPr="00957A76" w:rsidRDefault="00075FC1" w:rsidP="00957A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57A76" w:rsidRPr="00957A76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– 1 331 000 (Один миллион триста тридцать одна тысяча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6F8" w:rsidRPr="00957A76" w:rsidRDefault="003C680B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Размер задатка</w:t>
      </w:r>
      <w:r w:rsidR="00C20104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22299" w:rsidRPr="00957A7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 </w:t>
      </w:r>
      <w:r w:rsidR="001715DD"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433 460</w:t>
      </w:r>
      <w:r w:rsidRP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74274" w:rsidRPr="00957A7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="00C22299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>тридцать</w:t>
      </w:r>
      <w:r w:rsidR="00C22299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C20104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C22299" w:rsidRPr="00957A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20104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="00C20104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>шестьдесят</w:t>
      </w:r>
      <w:r w:rsidR="00C20104" w:rsidRPr="00957A76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</w:t>
      </w: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C320BC" w:rsidRPr="00957A76" w:rsidRDefault="00C320BC" w:rsidP="00101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</w:t>
      </w:r>
      <w:r w:rsid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Обременения:</w:t>
      </w:r>
    </w:p>
    <w:p w:rsidR="00C87119" w:rsidRPr="00957A76" w:rsidRDefault="003C680B" w:rsidP="00101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5.1.</w:t>
      </w:r>
      <w:r w:rsid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Ограничения:</w:t>
      </w:r>
    </w:p>
    <w:p w:rsidR="00E576F8" w:rsidRPr="00957A76" w:rsidRDefault="00C320BC" w:rsidP="00101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C680B" w:rsidRPr="00957A76">
        <w:rPr>
          <w:rFonts w:ascii="Times New Roman" w:eastAsia="Times New Roman" w:hAnsi="Times New Roman"/>
          <w:sz w:val="24"/>
          <w:szCs w:val="20"/>
          <w:lang w:eastAsia="ru-RU"/>
        </w:rPr>
        <w:t>охранное обязательство собственника или иного законного владельц</w:t>
      </w:r>
      <w:r w:rsidR="005149CA" w:rsidRPr="00957A76">
        <w:rPr>
          <w:rFonts w:ascii="Times New Roman" w:eastAsia="Times New Roman" w:hAnsi="Times New Roman"/>
          <w:sz w:val="24"/>
          <w:szCs w:val="20"/>
          <w:lang w:eastAsia="ru-RU"/>
        </w:rPr>
        <w:t xml:space="preserve">а объекта культурного наследия регионального значения </w:t>
      </w:r>
      <w:r w:rsidR="00416C54" w:rsidRPr="00957A76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3C680B" w:rsidRPr="00957A76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3C680B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9CA" w:rsidRPr="00957A76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CE4100" w:rsidRPr="00957A76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5149CA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680B" w:rsidRPr="00957A76">
        <w:rPr>
          <w:rFonts w:ascii="Times New Roman" w:eastAsia="Times New Roman" w:hAnsi="Times New Roman"/>
          <w:sz w:val="24"/>
          <w:szCs w:val="24"/>
          <w:lang w:eastAsia="ru-RU"/>
        </w:rPr>
        <w:t>утвержденное приказом Агентства по государственной охране объектов культурного насл</w:t>
      </w:r>
      <w:r w:rsidR="00CE4100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едия Удмуртской Республики от </w:t>
      </w:r>
      <w:r w:rsidR="007D2DE6" w:rsidRPr="00957A76">
        <w:rPr>
          <w:rFonts w:ascii="Times New Roman" w:eastAsia="Times New Roman" w:hAnsi="Times New Roman"/>
          <w:sz w:val="24"/>
          <w:szCs w:val="24"/>
          <w:lang w:eastAsia="ru-RU"/>
        </w:rPr>
        <w:t>10.11.2022</w:t>
      </w:r>
      <w:r w:rsidR="00416C54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100" w:rsidRPr="00957A76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7D2DE6" w:rsidRPr="00957A76">
        <w:rPr>
          <w:rFonts w:ascii="Times New Roman" w:eastAsia="Times New Roman" w:hAnsi="Times New Roman"/>
          <w:sz w:val="24"/>
          <w:szCs w:val="24"/>
          <w:lang w:eastAsia="ru-RU"/>
        </w:rPr>
        <w:t>198</w:t>
      </w:r>
      <w:r w:rsidR="00E576F8" w:rsidRPr="00957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6F8" w:rsidRPr="00957A76" w:rsidRDefault="003C680B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</w:t>
      </w:r>
      <w:r w:rsid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Условия конкурса и сроки их исполнения:</w:t>
      </w:r>
    </w:p>
    <w:p w:rsidR="00E576F8" w:rsidRPr="00957A76" w:rsidRDefault="003C680B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1) разработать проектную документацию по сохранению объекта культурного наследия </w:t>
      </w:r>
      <w:r w:rsidR="00E348D4"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CB3026" w:rsidRPr="00957A7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зак</w:t>
      </w:r>
      <w:r w:rsidR="00E576F8" w:rsidRPr="00957A76">
        <w:rPr>
          <w:rFonts w:ascii="Times New Roman" w:eastAsia="Times New Roman" w:hAnsi="Times New Roman"/>
          <w:sz w:val="24"/>
          <w:szCs w:val="24"/>
          <w:lang w:eastAsia="ru-RU"/>
        </w:rPr>
        <w:t>лючения договора купли-продажи;</w:t>
      </w:r>
    </w:p>
    <w:p w:rsidR="00E576F8" w:rsidRPr="00957A76" w:rsidRDefault="003C680B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2) осуществить работы по сохранен</w:t>
      </w:r>
      <w:r w:rsid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ию объекта культурного наследия – 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>в течение 2</w:t>
      </w:r>
      <w:r w:rsidR="00CB3026" w:rsidRPr="00957A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7A7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заклю</w:t>
      </w:r>
      <w:r w:rsidR="00E576F8" w:rsidRPr="00957A76">
        <w:rPr>
          <w:rFonts w:ascii="Times New Roman" w:eastAsia="Times New Roman" w:hAnsi="Times New Roman"/>
          <w:sz w:val="24"/>
          <w:szCs w:val="24"/>
          <w:lang w:eastAsia="ru-RU"/>
        </w:rPr>
        <w:t>чения договора купли - продажи.</w:t>
      </w:r>
    </w:p>
    <w:p w:rsidR="00E576F8" w:rsidRPr="00957A76" w:rsidRDefault="00A57D6C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7.</w:t>
      </w:r>
      <w:r w:rsid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C680B"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Экономическое обоснование</w:t>
      </w:r>
      <w:r w:rsidR="006B5AED" w:rsidRPr="00957A7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– </w:t>
      </w:r>
      <w:r w:rsidR="003C680B" w:rsidRPr="00957A7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разработанной проектной документацией по сохранени</w:t>
      </w:r>
      <w:r w:rsidR="00E576F8" w:rsidRPr="00957A76">
        <w:rPr>
          <w:rFonts w:ascii="Times New Roman" w:eastAsia="Times New Roman" w:hAnsi="Times New Roman"/>
          <w:sz w:val="24"/>
          <w:szCs w:val="24"/>
          <w:lang w:eastAsia="ru-RU"/>
        </w:rPr>
        <w:t>ю объекта культурного наследия.</w:t>
      </w:r>
    </w:p>
    <w:p w:rsidR="00E576F8" w:rsidRPr="00957A76" w:rsidRDefault="00A57D6C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8.</w:t>
      </w:r>
      <w:r w:rsid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Порядок </w:t>
      </w:r>
      <w:r w:rsidR="003C680B"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подтверждения победителем конкурса исполнения условий конкурса:</w:t>
      </w:r>
    </w:p>
    <w:p w:rsidR="006B5AED" w:rsidRDefault="006B5AED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рабочих дней с даты </w:t>
      </w:r>
      <w:proofErr w:type="gramStart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истечения срока выполнения условий конкурса</w:t>
      </w:r>
      <w:proofErr w:type="gramEnd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 конкурса представляет в Администрацию города Сарапула сводный (итоговый) отчет о выполнении им условий конкурса в целом с приложением всех необходимых документов, согласно перечня работ,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нных охранным обязательством;</w:t>
      </w:r>
    </w:p>
    <w:p w:rsidR="00E576F8" w:rsidRDefault="006B5AED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 месяцев со дня получения сводного (итогового) отчета о выполнении условий конкурса Администрация города Сарапула обязано осуществить проверку фактического исполнения условий </w:t>
      </w:r>
      <w:proofErr w:type="gramStart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proofErr w:type="gramEnd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представленного покупател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ем сводного (итогового) отчета;</w:t>
      </w:r>
    </w:p>
    <w:p w:rsidR="00E576F8" w:rsidRDefault="006B5AED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рассмотрения сводного (итогового) отчета о выполнении условий конкурса Комиссия по </w:t>
      </w:r>
      <w:proofErr w:type="gramStart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условий конкурса составляет акт о выполнении победит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елем конкурса условий конкурса;</w:t>
      </w:r>
    </w:p>
    <w:p w:rsidR="003C680B" w:rsidRDefault="006B5AED" w:rsidP="001013E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утверждение Администрацией города Сарапула акта, содержащего вывод Комиссии о выполнении победителем конкурса условий конкурса, является подтверждением выполнения победителем конкурса своих обязательств по исполнению условий конкурса в полном объеме.</w:t>
      </w:r>
    </w:p>
    <w:p w:rsidR="00F6405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A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Сведения о предыдущих торгах, объявленных в течение года, предшествующего продаже:</w:t>
      </w:r>
      <w:r w:rsidR="00A5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6405B">
        <w:rPr>
          <w:rFonts w:ascii="Times New Roman" w:eastAsia="Times New Roman" w:hAnsi="Times New Roman"/>
          <w:bCs/>
          <w:sz w:val="24"/>
          <w:szCs w:val="24"/>
          <w:lang w:eastAsia="ru-RU"/>
        </w:rPr>
        <w:t>торги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посредством публичного предложения</w:t>
      </w:r>
      <w:r w:rsidR="00F6405B" w:rsidRPr="00F6405B">
        <w:t xml:space="preserve"> </w:t>
      </w:r>
      <w:r w:rsidR="00F6405B" w:rsidRPr="00F6405B">
        <w:rPr>
          <w:rFonts w:ascii="Times New Roman" w:eastAsia="Times New Roman" w:hAnsi="Times New Roman"/>
          <w:bCs/>
          <w:sz w:val="24"/>
          <w:szCs w:val="24"/>
          <w:lang w:eastAsia="ru-RU"/>
        </w:rPr>
        <w:t>в электронной форме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, назначенн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ые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30.05.2022 г., 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08.07.2022 г.</w:t>
      </w:r>
      <w:r w:rsidR="007729FD">
        <w:rPr>
          <w:rFonts w:ascii="Times New Roman" w:eastAsia="Times New Roman" w:hAnsi="Times New Roman"/>
          <w:bCs/>
          <w:sz w:val="24"/>
          <w:szCs w:val="24"/>
          <w:lang w:eastAsia="ru-RU"/>
        </w:rPr>
        <w:t>, конкурс, назначенный на 02.02.2023 г.</w:t>
      </w:r>
      <w:r w:rsidR="001F4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57A76">
        <w:rPr>
          <w:rFonts w:ascii="Times New Roman" w:eastAsia="Times New Roman" w:hAnsi="Times New Roman"/>
          <w:bCs/>
          <w:sz w:val="24"/>
          <w:szCs w:val="24"/>
          <w:lang w:eastAsia="ru-RU"/>
        </w:rPr>
        <w:t>24.03.2023 г.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F305D" w:rsidRPr="009F305D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9F305D" w:rsidRPr="009F3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несостоявшим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9F305D" w:rsidRPr="009F305D">
        <w:rPr>
          <w:rFonts w:ascii="Times New Roman" w:eastAsia="Times New Roman" w:hAnsi="Times New Roman"/>
          <w:bCs/>
          <w:sz w:val="24"/>
          <w:szCs w:val="24"/>
          <w:lang w:eastAsia="ru-RU"/>
        </w:rPr>
        <w:t>ся, в виду отсутствия заявок.</w:t>
      </w:r>
    </w:p>
    <w:p w:rsidR="00E576F8" w:rsidRPr="009F305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начала приема заявок на участие в конкурсе – </w:t>
      </w:r>
      <w:r w:rsidR="0058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</w:t>
      </w:r>
      <w:bookmarkStart w:id="0" w:name="_GoBack"/>
      <w:bookmarkEnd w:id="0"/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.05.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B438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с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9:00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 московскому времени).</w:t>
      </w:r>
    </w:p>
    <w:p w:rsidR="00E576F8" w:rsidRPr="009F305D" w:rsidRDefault="003C680B" w:rsidP="00F70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окончания приема заявок на участие в конкурсе – 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26.06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B438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до 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16:00 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 московскому времени).</w:t>
      </w:r>
    </w:p>
    <w:p w:rsidR="00E576F8" w:rsidRPr="009F305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определения участников конкурса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1E6B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1E6B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9:30 (по московскому времени)</w:t>
      </w:r>
    </w:p>
    <w:p w:rsidR="00E576F8" w:rsidRPr="009F305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Дата и время начала подачи предложения о цене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09:3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(по московскому времени).</w:t>
      </w:r>
    </w:p>
    <w:p w:rsidR="00E576F8" w:rsidRPr="009F305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окончания подачи предложения о цене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9F305D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(по московскому времени).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подведения итогов конкурса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F70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CE36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в 10:30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 московскому времени).</w:t>
      </w:r>
    </w:p>
    <w:p w:rsidR="003C680B" w:rsidRDefault="003C680B" w:rsidP="00523C2C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 ЗАЯВИТЕЛЕЙ!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законодательству о приватизации, конкурс, в котором принял участие только один участ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ник, признается несостоявшимся.</w:t>
      </w:r>
    </w:p>
    <w:p w:rsidR="0081419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электронная площадка - универсальная торговая платформа ЗАО "Сбербанк-АСТ", размещенная на сайте </w:t>
      </w:r>
      <w:hyperlink r:id="rId13" w:history="1">
        <w:r w:rsidR="0081419A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814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Интернет (торговая секция "Привати</w:t>
      </w:r>
      <w:r w:rsidR="0081419A">
        <w:rPr>
          <w:rFonts w:ascii="Times New Roman" w:eastAsia="Times New Roman" w:hAnsi="Times New Roman"/>
          <w:sz w:val="24"/>
          <w:szCs w:val="24"/>
          <w:lang w:eastAsia="ru-RU"/>
        </w:rPr>
        <w:t>зация, аренда и продажа прав").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подведения итогов конк</w:t>
      </w:r>
      <w:r w:rsidR="008141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урса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процедура конкурса считается завершенной со времени подписания продавцом протокола об итогах конкурса.</w:t>
      </w:r>
    </w:p>
    <w:p w:rsidR="003C680B" w:rsidRDefault="003C680B" w:rsidP="00523C2C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81419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претенденты должны зарегистрироваться на электронной площадке на сайте </w:t>
      </w:r>
      <w:hyperlink r:id="rId14" w:history="1">
        <w:r w:rsidR="0081419A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814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"Приватизация, аренда и продажа прав" универсальной торговой платформы ЗАО "Сбе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рбанк-АСТ", без взимания платы.</w:t>
      </w:r>
    </w:p>
    <w:p w:rsidR="0081419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площадке была ими прекращена.</w:t>
      </w:r>
    </w:p>
    <w:p w:rsidR="0081419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на такой электронной площадке.</w:t>
      </w:r>
    </w:p>
    <w:p w:rsidR="0081419A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ее 3 месяцев.</w:t>
      </w:r>
    </w:p>
    <w:p w:rsidR="00C87119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размещает в открытой части ф</w:t>
      </w:r>
      <w:r w:rsidR="00C87119">
        <w:rPr>
          <w:rFonts w:ascii="Times New Roman" w:eastAsia="Times New Roman" w:hAnsi="Times New Roman"/>
          <w:sz w:val="24"/>
          <w:szCs w:val="24"/>
          <w:lang w:eastAsia="ru-RU"/>
        </w:rPr>
        <w:t>ормы заявлений на регистрацию.</w:t>
      </w:r>
    </w:p>
    <w:p w:rsidR="00AC4AB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="00AC4ABC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уведомлений и иной информации.</w:t>
      </w:r>
    </w:p>
    <w:p w:rsidR="002958A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2958A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уведомлений и иной информации.</w:t>
      </w:r>
    </w:p>
    <w:p w:rsidR="00A57D6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</w:t>
      </w:r>
    </w:p>
    <w:p w:rsidR="002958A8" w:rsidRDefault="003C680B" w:rsidP="00F705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претендента уведомление о принятом решении должно содержать основание принятия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онной площадке.</w:t>
      </w:r>
    </w:p>
    <w:p w:rsidR="002958A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ая часть электронной площадки).</w:t>
      </w:r>
    </w:p>
    <w:p w:rsidR="002958A8" w:rsidRDefault="003C680B" w:rsidP="0052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подписью формы заявления. 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"Приватизация, аренда и продажа прав" универсальной торговой платформы ЗАО "Сбербанк-АСТ" размещена по адресу: </w:t>
      </w:r>
      <w:hyperlink r:id="rId16" w:history="1">
        <w:r w:rsidR="00E576F8" w:rsidRPr="00175C5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680B" w:rsidRDefault="003C680B" w:rsidP="00523C2C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подачи заявки на участие в конкурсе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ным в информационном сообщении.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конкурсе осуществляется претендентом, зарегистрированным на сайте в сети "Интернет", указанном в настоящем Информационном сообщении, из "личного кабинета" посредством штатного интерфейса универсальной торговой платформы ЗАО "Сбербанк-АСТ" торговой секции "Приват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изация, аренда и продажа прав".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раво подать только одну заявку.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продаваемого на конкурсе имущества заявляется участником конкурса в д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ень подведения итогов конкурса.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(участник) вправе подать только одно предложение о цене имущества,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которое не может быть изменено.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о цене имущества подается в форме отдельного электронного документа, имеющего защиту от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несанкционированного просмотра.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Предложения, содержащие цену ниже нача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льной цены, не рассматриваются.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 лот подается отдельная заявка.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казанием даты и времени приема.</w:t>
      </w:r>
    </w:p>
    <w:p w:rsidR="00D801E7" w:rsidRDefault="003C680B" w:rsidP="00CA2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 прилагаем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ых к ней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документов.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а также с незаполненными полями на электрон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ной площадке не регистрируются.</w:t>
      </w:r>
    </w:p>
    <w:p w:rsidR="00523C2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01E7" w:rsidRDefault="003C680B" w:rsidP="00523C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итогах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 за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явок (определения участников).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Оператор электронной площадки обеспечивает прекращение подачи заявок по истечении срока их приема, указанно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го в информационном сообщении.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заявки на электронную площадку.</w:t>
      </w:r>
    </w:p>
    <w:p w:rsidR="00D801E7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E576F8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заявку, путем з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аполнения ее электронной формы;</w:t>
      </w:r>
    </w:p>
    <w:p w:rsidR="00E576F8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аниц представителя претендента.</w:t>
      </w:r>
    </w:p>
    <w:p w:rsidR="00E576F8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96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опись до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кументов, прилагаемых к заявке.</w:t>
      </w:r>
    </w:p>
    <w:p w:rsidR="00E576F8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Юридические лица предоставляют дополнительно:</w:t>
      </w:r>
    </w:p>
    <w:p w:rsidR="00E576F8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96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>опии учредительных документов;</w:t>
      </w:r>
    </w:p>
    <w:p w:rsidR="00E576F8" w:rsidRDefault="005F30B4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руководителя на осуществление действий от имени юридического лица (копия решения о назначении руководителя или его избрании) и в соответствии с которым руководитель обладает правом действовать от имени юрид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ического лица без доверенности;</w:t>
      </w:r>
    </w:p>
    <w:p w:rsidR="00E576F8" w:rsidRDefault="0039694B" w:rsidP="005F30B4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содержащий сведения о доле Российской Федерации, субъекта Российской Федерации или муниципального 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в уставном капитале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(реестр владельцев акций либо выписка из него или заверенное печатью юридического лица (при наличии печати) и подписан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ное его руководителем письмо).</w:t>
      </w:r>
    </w:p>
    <w:p w:rsidR="00E576F8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Физические лица предоставляют дополнительно:</w:t>
      </w:r>
    </w:p>
    <w:p w:rsidR="0039694B" w:rsidRDefault="005F30B4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</w:t>
      </w:r>
      <w:r w:rsidR="003C68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ВСЕХ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листов документа, удостоверяющего личность (</w:t>
      </w:r>
      <w:r w:rsidR="003C680B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E975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80B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3C680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C680B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3C680B" w:rsidRPr="0039694B" w:rsidRDefault="003C680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3C680B" w:rsidRDefault="00CA2E32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680B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 на текущую дату;</w:t>
      </w:r>
    </w:p>
    <w:p w:rsidR="003C680B" w:rsidRDefault="0039694B" w:rsidP="001013E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680B">
        <w:rPr>
          <w:rFonts w:ascii="Times New Roman" w:hAnsi="Times New Roman"/>
          <w:sz w:val="24"/>
          <w:szCs w:val="24"/>
        </w:rPr>
        <w:t xml:space="preserve">копию </w:t>
      </w:r>
      <w:r w:rsidR="003C680B">
        <w:rPr>
          <w:rFonts w:ascii="Times New Roman" w:hAnsi="Times New Roman"/>
          <w:b/>
          <w:sz w:val="24"/>
          <w:szCs w:val="24"/>
          <w:u w:val="single"/>
        </w:rPr>
        <w:t>ВСЕХ</w:t>
      </w:r>
      <w:r w:rsidR="003C680B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 w:rsidR="003C680B"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80B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3C680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C680B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3C680B" w:rsidRDefault="003C680B" w:rsidP="00523C2C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задатка, срок и порядок его внесения, реквизиты</w:t>
      </w:r>
    </w:p>
    <w:p w:rsidR="00917F7E" w:rsidRDefault="003C680B" w:rsidP="00523C2C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перечисления задатка и порядок его возврата</w:t>
      </w:r>
    </w:p>
    <w:p w:rsidR="00D32BBE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</w:t>
      </w:r>
      <w:r w:rsidR="00E97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437 ГК РФ. Подача претендентом заявки и перечисление задатка является акцептом такой оферты, после чего договор о задатке считается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заключенным в письменной форме.</w:t>
      </w:r>
    </w:p>
    <w:p w:rsidR="00D32BBE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претенденты перечисляют задаток в размере 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9B4E4F" w:rsidRDefault="003C680B" w:rsidP="005F3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конкурсе и возврат задатка осуществляются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5F30B4" w:rsidRDefault="003C680B" w:rsidP="009B4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учетом особенностей, установленных регламентом электронной площадки </w:t>
      </w:r>
      <w:hyperlink r:id="rId17" w:history="1">
        <w:r w:rsidR="00D32BBE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D32B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3C2C" w:rsidRDefault="00523C2C" w:rsidP="009B4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Задаток перечисляется на реквизиты оператора электронной площадки: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ЗАО "Сбербанк-АСТ"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ИНН 7707308480, КПП 770701001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 -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ПАО "СБЕРБАНК РОССИИ" г. Москва</w:t>
      </w:r>
    </w:p>
    <w:p w:rsidR="00E576F8" w:rsidRPr="00CA2E32" w:rsidRDefault="003C680B" w:rsidP="009B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40702810300020038047, к/с 30101810400000000225, БИК 044525225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2E32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hyperlink r:id="rId18" w:history="1">
        <w:r w:rsidR="00E576F8" w:rsidRPr="00CA2E32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http://utp.sberbank-ast.ru/AP/Notice/653/Requisites</w:t>
        </w:r>
      </w:hyperlink>
      <w:r w:rsidRPr="00CA2E32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D32BBE" w:rsidRDefault="009B4E4F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 –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задаток для участия в электронном конкурсе _______(дата) по лоту № _______ адрес: УР, г.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 ул. __________д.______</w:t>
      </w:r>
    </w:p>
    <w:p w:rsidR="00D32BBE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</w:t>
      </w:r>
      <w:r w:rsidR="00D32BBE">
        <w:rPr>
          <w:rFonts w:ascii="Times New Roman" w:eastAsia="Times New Roman" w:hAnsi="Times New Roman"/>
          <w:sz w:val="24"/>
          <w:szCs w:val="24"/>
          <w:lang w:eastAsia="ru-RU"/>
        </w:rPr>
        <w:t>нной площадки.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"Приватизация, аренда и продажа прав" универсальной торговой платф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ормы ЗАО "Сбербанк-АСТ" время.</w:t>
      </w:r>
    </w:p>
    <w:p w:rsidR="00D32BBE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задатка: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звращаются в следующем порядке: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конкурса, за исключением его победителя, - в течение 5 (пяти) календарных дней со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дня подведения итогов конкурса;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конкурсе, - в течение 5 (пяти) календарных дней со дня подписания протокола об итогах приема заявок и 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пределении участников конкурса;</w:t>
      </w:r>
    </w:p>
    <w:p w:rsidR="00E9757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ленном для участников конкурса.</w:t>
      </w:r>
    </w:p>
    <w:p w:rsidR="00E9757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конкурса</w:t>
      </w:r>
      <w:r w:rsidR="00E975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засчитывается в счет оплаты приобретаемого имущества (в сумму плат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ежа по договору купли-продажи).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задаток ему не возвращается.</w:t>
      </w:r>
    </w:p>
    <w:p w:rsidR="003C680B" w:rsidRDefault="003C680B" w:rsidP="00523C2C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ознакомления с документацией и информацией об имуществе,</w:t>
      </w:r>
    </w:p>
    <w:p w:rsidR="003C680B" w:rsidRDefault="003C680B" w:rsidP="00523C2C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условиями договора купли-продажи</w:t>
      </w:r>
    </w:p>
    <w:p w:rsidR="00E97578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конкурса размещается на официальном сайте Российской Федерации для размещения информации о проведении торгов </w:t>
      </w:r>
      <w:hyperlink r:id="rId19" w:history="1">
        <w:r w:rsidR="00CA2E32" w:rsidRPr="006E620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официальном сайте Муниципального образования "Город Ижевск" </w:t>
      </w:r>
      <w:hyperlink r:id="rId20" w:history="1">
        <w:r w:rsidR="00CA2E32" w:rsidRPr="006E620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www.izh.ru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площа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дке </w:t>
      </w:r>
      <w:hyperlink r:id="rId21" w:history="1">
        <w:r w:rsidR="00E576F8" w:rsidRPr="00175C5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5131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яснении размещенной информации.</w:t>
      </w:r>
    </w:p>
    <w:p w:rsidR="00865131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(пяти) рабочих д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ней до окончания подачи заявок.</w:t>
      </w:r>
    </w:p>
    <w:p w:rsidR="00865131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65131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этого необходимо обратиться в управление имущественных отношений Администрации города Сарапула по адресу: УР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 xml:space="preserve">, г. Сарапул, 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Красная Площадь, 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>8,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 xml:space="preserve">209, 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(34147) 41890.</w:t>
      </w:r>
    </w:p>
    <w:p w:rsidR="003C680B" w:rsidRDefault="003C680B" w:rsidP="00523C2C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идические лица, за исключением: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ных и муниципальных учреждений;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ований превышает 25 процентов;</w:t>
      </w:r>
    </w:p>
    <w:p w:rsidR="0077502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</w:t>
      </w:r>
      <w:r w:rsidR="007750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Правительством 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3C680B" w:rsidRDefault="003C680B" w:rsidP="00523C2C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допуска и отказа в допуске к участию в конкурсе</w:t>
      </w:r>
    </w:p>
    <w:p w:rsidR="00056080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Зако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ном о приватизации участниками.</w:t>
      </w:r>
    </w:p>
    <w:p w:rsidR="00056080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конкурса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итогах приема заявок и определении участнико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в конкурса.</w:t>
      </w:r>
    </w:p>
    <w:p w:rsidR="00E576F8" w:rsidRPr="00056080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ко</w:t>
      </w:r>
      <w:r w:rsidR="00E576F8">
        <w:rPr>
          <w:rFonts w:ascii="Times New Roman" w:eastAsia="Times New Roman" w:hAnsi="Times New Roman"/>
          <w:b/>
          <w:sz w:val="24"/>
          <w:szCs w:val="24"/>
          <w:lang w:eastAsia="ru-RU"/>
        </w:rPr>
        <w:t>нкурсе по следующим основаниям:</w:t>
      </w:r>
    </w:p>
    <w:p w:rsidR="00E576F8" w:rsidRDefault="009B4E4F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имущества в соответствии с законода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тельством Российской Федерации;</w:t>
      </w:r>
    </w:p>
    <w:p w:rsidR="00E576F8" w:rsidRDefault="00056080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предложения о цене продаваемого на конкурсе имущества), или они оформлены не в соответствии с законода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тельством Российской Федерации;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подана лицом, не уполномоченным претендентом 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 таких действий;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счет оператора электронной площадки, указан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ный в информационном сообщении.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с указанием оснований отказа.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которое отражает в протоколе.</w:t>
      </w:r>
    </w:p>
    <w:p w:rsidR="009B4E4F" w:rsidRDefault="003C680B" w:rsidP="005F3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F30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7A3C" w:rsidRDefault="003C680B" w:rsidP="009B4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 с указанием оснований отказа.</w:t>
      </w:r>
    </w:p>
    <w:p w:rsidR="00E576F8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конкурсе, размещается в открытой части электронной площадки, на официальном сайте в сети "Интернет", а также на сай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те продавца в сети "Интернет".</w:t>
      </w:r>
    </w:p>
    <w:p w:rsidR="003C680B" w:rsidRDefault="003C680B" w:rsidP="00523C2C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Правила проведения конкурса, определения его победителя и место подведения итогов продажи муниципального имущества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подведения итогов приема заявок и определения участников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к журналу приема заявок.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ообщении о проведении конкурса.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об итогах приема заявок и определении участников оператор электронной площадки через "личный кабинет" продавца обеспечивает доступ продавца к предложени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ям участников о цене имущества.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м покупателем условий конкурса.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ень подведения итогов конкурса.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Подписание продавцом протокола об итогах конкурса является з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авершением процедуры конкурса.</w:t>
      </w:r>
    </w:p>
    <w:p w:rsidR="006E2ED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змещается следующая информация:</w:t>
      </w:r>
    </w:p>
    <w:p w:rsidR="006E2ED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имущества и иные позволяющие ег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о индивидуализировать сведения;</w:t>
      </w:r>
    </w:p>
    <w:p w:rsidR="006E2EDC" w:rsidRDefault="006E2EDC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цена сделки;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9B4E4F" w:rsidRDefault="003C680B" w:rsidP="007C44DE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заключения договора купли</w:t>
      </w:r>
      <w:r w:rsidR="009B4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-продажи, </w:t>
      </w:r>
    </w:p>
    <w:p w:rsidR="003C680B" w:rsidRDefault="009B4E4F" w:rsidP="007C44D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оплата приобретенного </w:t>
      </w:r>
      <w:r w:rsidR="003C6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имущества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имущества заключается между продавцом и победителем конкурса в соответствии с Гражданским кодексом Российской Федерации, Законом о приватизации в течение 5 (пяти) рабочих дней со 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дня подведения итогов конкурса.</w:t>
      </w:r>
    </w:p>
    <w:p w:rsidR="00B67A3C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имущества заключается 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документа.</w:t>
      </w:r>
    </w:p>
    <w:p w:rsidR="00C77FE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, задаток ему не возвращается.</w:t>
      </w:r>
    </w:p>
    <w:p w:rsidR="00C77FE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дней после дня полной оплаты имущества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выполнения условий конкурса.</w:t>
      </w:r>
    </w:p>
    <w:p w:rsidR="00C77FE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оплачивает стоимость имущества.</w:t>
      </w:r>
    </w:p>
    <w:p w:rsidR="00C77FE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3C680B" w:rsidRPr="00C77FED" w:rsidRDefault="003C680B" w:rsidP="00CA2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2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муниципального образования «Город Сарапул»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площадке </w:t>
      </w:r>
      <w:hyperlink r:id="rId2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</w:t>
      </w:r>
      <w:r w:rsid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FF7">
        <w:rPr>
          <w:rFonts w:ascii="Times New Roman" w:eastAsia="Times New Roman" w:hAnsi="Times New Roman"/>
          <w:sz w:val="24"/>
          <w:szCs w:val="24"/>
          <w:lang w:eastAsia="ru-RU"/>
        </w:rPr>
        <w:t>оплаты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платежа: дого</w:t>
      </w:r>
      <w:r w:rsidR="00914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 купли-продажи, номер, дата.</w:t>
      </w:r>
    </w:p>
    <w:p w:rsidR="009149B4" w:rsidRDefault="009149B4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конкурса вправе отказаться от проведения конкурса. </w:t>
      </w:r>
    </w:p>
    <w:p w:rsidR="003C680B" w:rsidRPr="009149B4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5" w:history="1">
        <w:r w:rsidRPr="009149B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 w:rsidR="00A62FF7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ГИС Торги, на официальном сайте Муниципального образования «Город Сарапул» </w:t>
      </w:r>
      <w:hyperlink r:id="rId26" w:history="1">
        <w:r w:rsidRPr="009149B4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9149B4">
        <w:rPr>
          <w:rFonts w:ascii="Times New Roman" w:hAnsi="Times New Roman"/>
          <w:sz w:val="24"/>
          <w:szCs w:val="24"/>
        </w:rPr>
        <w:t xml:space="preserve"> </w:t>
      </w: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7" w:history="1">
        <w:r w:rsidRPr="009149B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9149B4"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>победитель конкурса будет считаться уклонившимся от подписания договора купли-продажи. В этом  случае задаток ему не возвращается.</w:t>
      </w:r>
    </w:p>
    <w:p w:rsidR="003C680B" w:rsidRDefault="003C680B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F04" w:rsidRDefault="00B97F0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28E" w:rsidRDefault="0028028E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E32" w:rsidRDefault="00CA2E32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E4F" w:rsidRDefault="009B4E4F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E4F" w:rsidRDefault="009B4E4F" w:rsidP="001013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4DE" w:rsidRDefault="007C44DE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4DE" w:rsidRDefault="007C44DE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4DE" w:rsidRDefault="007C44DE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4DE" w:rsidRDefault="007C44DE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E4F" w:rsidRDefault="003C680B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>ние №1 к Извещению о проведении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</w:t>
      </w:r>
    </w:p>
    <w:p w:rsidR="009B4E4F" w:rsidRDefault="00CA2E32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по продаже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80B" w:rsidRPr="00CA2E32" w:rsidRDefault="003C680B" w:rsidP="009B4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3C680B" w:rsidRDefault="003C680B" w:rsidP="001013E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680B" w:rsidRDefault="003C680B" w:rsidP="001013E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ДОГОВОРА КУПЛИ-ПРОДАЖИ </w:t>
      </w:r>
    </w:p>
    <w:p w:rsidR="003C680B" w:rsidRDefault="003C680B" w:rsidP="001013E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НЕДВИЖИМОГО ИМУЩЕСТВА № ____202</w:t>
      </w:r>
      <w:r w:rsidR="0028028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62FF7" w:rsidRDefault="00A62FF7" w:rsidP="001013ED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80B" w:rsidRDefault="003C680B" w:rsidP="00CA2E32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                                                            </w:t>
      </w:r>
      <w:r w:rsidR="00CA2E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«___»________202</w:t>
      </w:r>
      <w:r w:rsidR="0028028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87119" w:rsidRDefault="00C87119" w:rsidP="001013ED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013ED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______________________________________, действующей на основании __________________________, именуемое в дальнейшем «Продавец» и 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3C680B" w:rsidRDefault="003C680B" w:rsidP="009B4E4F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собственности муниципального образования «Город Сарапула» следующе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 xml:space="preserve">е недвижимое имущество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Имущество):______________________________________________________</w:t>
      </w:r>
      <w:r w:rsidR="00A62FF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3C680B" w:rsidRDefault="003C680B" w:rsidP="009B4E4F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Стоимость (цена) Имущества по итогам конкурса составляет: ___________________________________________________________________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3C680B" w:rsidRDefault="003C680B" w:rsidP="00101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уплачивает в бюджет города Сарапула стоимость Имущества _____________________________________________________________________________</w:t>
      </w:r>
    </w:p>
    <w:p w:rsidR="0090536D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Задаток, уплаченный Покупателем по условиям конкурса в сумме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A47960" w:rsidRPr="0090536D" w:rsidRDefault="001F1D5D" w:rsidP="001C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 w:rsidR="003C6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 w:rsidR="00A479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C6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засчитывается в счет оплаты приобретаемого Имущества.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="009B4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Уплата «Покупателем» указанной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пункте 2.2 Договора суммы производится в течение десяти дней со дня подписания настоящего договора в бюджет города Сарапула по следующим реквизитам:</w:t>
      </w:r>
    </w:p>
    <w:p w:rsidR="003C680B" w:rsidRDefault="003C680B" w:rsidP="001013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3C680B" w:rsidRDefault="003C680B" w:rsidP="009B4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БАНКА РОССИИ//УФК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Удмуртской Республике г. Ижевск</w:t>
      </w:r>
    </w:p>
    <w:p w:rsidR="001C7343" w:rsidRDefault="001C7343" w:rsidP="001C73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</w:t>
      </w:r>
    </w:p>
    <w:p w:rsidR="003C680B" w:rsidRDefault="001C7343" w:rsidP="001C73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ИНН 1827008640;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1C7343" w:rsidRDefault="003C680B" w:rsidP="009B4E4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C7343">
        <w:rPr>
          <w:rFonts w:ascii="Times New Roman" w:eastAsia="Times New Roman" w:hAnsi="Times New Roman"/>
          <w:sz w:val="24"/>
          <w:szCs w:val="24"/>
          <w:lang w:eastAsia="ru-RU"/>
        </w:rPr>
        <w:t>тный счет 03232643947400001300,</w:t>
      </w:r>
    </w:p>
    <w:p w:rsidR="001C7343" w:rsidRDefault="003C680B" w:rsidP="009B4E4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</w:t>
      </w:r>
      <w:r w:rsidR="009B4E4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C7343">
        <w:rPr>
          <w:rFonts w:ascii="Times New Roman" w:eastAsia="Times New Roman" w:hAnsi="Times New Roman"/>
          <w:sz w:val="24"/>
          <w:szCs w:val="24"/>
          <w:lang w:eastAsia="ru-RU"/>
        </w:rPr>
        <w:t>ский счет 40102810545370000081,</w:t>
      </w:r>
    </w:p>
    <w:p w:rsidR="003C680B" w:rsidRDefault="003C680B" w:rsidP="001C73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>05133021550</w:t>
      </w:r>
      <w:r w:rsidR="001C734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Датой оплаты считается дата поступления денежных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юджет города Сарапула по указанным реквизитам.</w:t>
      </w:r>
    </w:p>
    <w:p w:rsidR="003C680B" w:rsidRDefault="003C680B" w:rsidP="009B4E4F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Передача Имущества и переход права собственности</w:t>
      </w:r>
    </w:p>
    <w:p w:rsidR="003C680B" w:rsidRDefault="003C680B" w:rsidP="001013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Имущество осмотрено, претензий к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Имуществу у Покупателя не имеется.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Имущество передается по акту приема-передачи в семидневный срок с момента его оплаты в соответствии с условиями Договора.</w:t>
      </w:r>
    </w:p>
    <w:p w:rsidR="003C680B" w:rsidRDefault="003C680B" w:rsidP="001013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Покупатель несет расходы по содержанию Имущества с момента подписания акта приема-передачи Имущества.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Удмуртской Республике посредством представления Сторонами необходимых для такой регистрации документов  в Управление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Удмуртской Республике.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3C680B" w:rsidRDefault="003C680B" w:rsidP="009B4E4F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Обязанности сторон</w:t>
      </w:r>
    </w:p>
    <w:p w:rsidR="00F417AE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Покупатель обязан:</w:t>
      </w:r>
    </w:p>
    <w:p w:rsidR="003C680B" w:rsidRPr="00F417AE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4.1.1. </w:t>
      </w:r>
      <w:r w:rsidR="00F417AE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A15121">
        <w:rPr>
          <w:rFonts w:ascii="Times New Roman" w:eastAsia="Times New Roman" w:hAnsi="Times New Roman"/>
          <w:sz w:val="24"/>
          <w:szCs w:val="24"/>
          <w:lang w:val="x-none" w:eastAsia="ru-RU"/>
        </w:rPr>
        <w:t>полнять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требования охранного обязательства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собственника или иного законного владельца об</w:t>
      </w:r>
      <w:r w:rsidR="00976DB2">
        <w:rPr>
          <w:rFonts w:ascii="Times New Roman" w:eastAsia="Times New Roman" w:hAnsi="Times New Roman"/>
          <w:sz w:val="24"/>
          <w:szCs w:val="20"/>
          <w:lang w:eastAsia="ru-RU"/>
        </w:rPr>
        <w:t xml:space="preserve">ъекта культурного наследия 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 xml:space="preserve">регионального значения </w:t>
      </w:r>
      <w:r w:rsidR="00924212" w:rsidRPr="00924212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утвержденное</w:t>
      </w:r>
      <w:proofErr w:type="gramEnd"/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Агентства по государственной охране объектов культурного наследия Удмуртской Республики от </w:t>
      </w:r>
      <w:r w:rsidR="006F107E">
        <w:rPr>
          <w:rFonts w:ascii="Times New Roman" w:eastAsia="Times New Roman" w:hAnsi="Times New Roman"/>
          <w:sz w:val="24"/>
          <w:szCs w:val="24"/>
          <w:lang w:eastAsia="ru-RU"/>
        </w:rPr>
        <w:t>10.11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6F1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6F107E">
        <w:rPr>
          <w:rFonts w:ascii="Times New Roman" w:eastAsia="Times New Roman" w:hAnsi="Times New Roman"/>
          <w:sz w:val="24"/>
          <w:szCs w:val="24"/>
          <w:lang w:eastAsia="ru-RU"/>
        </w:rPr>
        <w:t>198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1B7310" w:rsidRDefault="001B7310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 w:rsidRPr="005F7F5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9A2C4E" w:rsidRPr="005F7F5F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 w:rsidRPr="005F7F5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пользовать земельный участок с кадастровым номером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18:30:000243:17</w:t>
      </w: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Удмуртская Республика, г. Сарапул, ул. Раскольникова, 137</w:t>
      </w: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1018</w:t>
      </w:r>
      <w:r w:rsidR="00643CBA"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  <w:r w:rsidRPr="005F7F5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в соответствии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F7F5F">
        <w:rPr>
          <w:rFonts w:ascii="Times New Roman" w:hAnsi="Times New Roman"/>
          <w:sz w:val="24"/>
          <w:szCs w:val="24"/>
        </w:rPr>
        <w:t>При использовании земельного участка также соблюдать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земельном участке и прилегающих к нему территориях, а также выполнять работы по благоустройству территории земельного участка (согласно схеме прилегающей территории, являющейся Приложением №2 к Договору),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3C680B" w:rsidRDefault="001B7310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. Выполнить в срок и в полном объеме условия конкурса, изложенные в разделе 5 Договора.</w:t>
      </w:r>
    </w:p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Дальнейшее отчуждение Имущества допускается только при включении в соответствующий договор купли-продажи обязанностей, указанных в пункте 4.1 Договора.</w:t>
      </w:r>
    </w:p>
    <w:p w:rsidR="003C680B" w:rsidRDefault="003C680B" w:rsidP="009B4E4F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Условия конкурса, подтверждение их выполнения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их выполнением</w:t>
      </w:r>
    </w:p>
    <w:p w:rsidR="005F7F5F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обязан: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</w:t>
      </w:r>
      <w:r w:rsid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работы по сохранению объекта культурного наследия в соответствии с охранным обязательством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собственника или иного законного владельца объек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 xml:space="preserve">та культурного наследия регионального значения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утвержденное приказом Агентства по государственной охране объектов культурного наследия Удмуртской Республики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от 10.11.2022 г. №198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9B4E4F" w:rsidRDefault="009B4E4F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4804"/>
        <w:gridCol w:w="4111"/>
      </w:tblGrid>
      <w:tr w:rsidR="003C680B" w:rsidTr="009B4E4F">
        <w:trPr>
          <w:trHeight w:val="357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1013E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9B4E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80B" w:rsidRDefault="003C680B" w:rsidP="009B4E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3C680B" w:rsidTr="009B4E4F">
        <w:trPr>
          <w:trHeight w:val="561"/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1013E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9B4E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проектную документацию по сохранению объекта культурного наследия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80B" w:rsidRDefault="003C680B" w:rsidP="009B4E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B9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 дня заключения договора купли-продажи</w:t>
            </w:r>
          </w:p>
        </w:tc>
      </w:tr>
      <w:tr w:rsidR="003C680B" w:rsidTr="001C7343">
        <w:trPr>
          <w:trHeight w:val="562"/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680B" w:rsidRDefault="003C680B" w:rsidP="001013E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680B" w:rsidRDefault="003C680B" w:rsidP="009B4E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работы по сохранению объекта культурного наследия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80B" w:rsidRDefault="003C680B" w:rsidP="009B4E4F">
            <w:pPr>
              <w:widowControl w:val="0"/>
              <w:tabs>
                <w:tab w:val="left" w:pos="375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</w:t>
            </w:r>
            <w:r w:rsidR="00B9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</w:t>
            </w:r>
            <w:r w:rsidR="001F1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дня заключения договора купли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</w:tbl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5.1.2. Работы по сохранению объекта культурного наследия проводить</w:t>
      </w:r>
      <w:r w:rsidR="00C87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задания и разрешения на проведение работ, выданных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Агентством по государственной охране</w:t>
      </w:r>
      <w:r w:rsidR="00F10C33">
        <w:rPr>
          <w:rFonts w:ascii="Times New Roman" w:eastAsia="Arial Unicode MS" w:hAnsi="Times New Roman"/>
          <w:sz w:val="24"/>
          <w:szCs w:val="24"/>
          <w:lang w:eastAsia="ru-RU"/>
        </w:rPr>
        <w:t xml:space="preserve"> объектов культурного наследия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Удмуртской Республики,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согласованной с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Агентством по государственной охране объектов культурного наследия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документацией, а также при условии осуществления технического, авторского надзора и государственного надзора в области охраны объектов культурного наследия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проведением.</w:t>
      </w:r>
    </w:p>
    <w:p w:rsidR="003C680B" w:rsidRDefault="003C680B" w:rsidP="001013E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5.1.3. В случае если при проведении работ по сохранению объекта культурного наследия затрагиваются конструктивные и другие характе</w:t>
      </w:r>
      <w:r w:rsidR="004E410A">
        <w:rPr>
          <w:rFonts w:ascii="Times New Roman" w:eastAsia="Times New Roman" w:hAnsi="Times New Roman"/>
          <w:sz w:val="24"/>
          <w:szCs w:val="24"/>
          <w:lang w:eastAsia="ru-RU"/>
        </w:rPr>
        <w:t>ристики надежности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безопасности объекта, указанные работы проводить также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680B" w:rsidRDefault="003C680B" w:rsidP="001013E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Не позднее 30 календарных дней со дня окончания установленного срока выполнения каждого этапа работ представлять заключение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</w:t>
      </w:r>
      <w:r w:rsidR="00F10C33">
        <w:rPr>
          <w:rFonts w:ascii="Times New Roman" w:eastAsia="Arial Unicode MS" w:hAnsi="Times New Roman"/>
          <w:sz w:val="24"/>
          <w:szCs w:val="24"/>
          <w:lang w:eastAsia="ru-RU"/>
        </w:rPr>
        <w:t xml:space="preserve"> объектов культурного наследия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Удмуртской Республики</w:t>
      </w:r>
      <w:r w:rsidR="00F10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выполнении им каждого из этапов работ по сохранению объекта культурного наследия в Управление имущественных отношений г.</w:t>
      </w:r>
      <w:r w:rsidR="00CA3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Сарапула.</w:t>
      </w:r>
    </w:p>
    <w:p w:rsidR="003C680B" w:rsidRDefault="003C680B" w:rsidP="001013E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5.1.5. Представить сводный (итоговый) отчет о выполнении условий конкурса в целом в течение 10 рабочих дней с даты истечения срока исполнения условий конкурса в полном объеме с приложением подтверждающих документов, в том числе заключения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 объектов культурного наследия  Удмуртской Республики</w:t>
      </w:r>
      <w:r w:rsidR="00F10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выполнении работ по сохранению объекта культурного наследия, в Администрацию города Сарапула.</w:t>
      </w:r>
    </w:p>
    <w:p w:rsidR="003C680B" w:rsidRDefault="003C680B" w:rsidP="001013E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Продавец в течение двух месяцев со дня получения сводного (итогового) отчета о выполнении условий конкурса осуществляет проверку фактического исполнения условий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представленного Покупателем сводного (итогового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отчета. Указанная проверка проводится созданной Продавцом комиссией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условий при продаже муниципального имущества на конкурсе (далее – Комиссия).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сводного (итогового) отчета о выполнении условий данного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Комиссия составляет акт о выполнени</w:t>
      </w:r>
      <w:r w:rsidR="00F10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Покупателем условий конкурса.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Обязательства Покупателя по выполнению условий конкурса считаются исполненными в полном объеме со дня утверждения Продавцом подписанного Комиссией указанного акта.</w:t>
      </w:r>
    </w:p>
    <w:p w:rsidR="003C680B" w:rsidRDefault="003C680B" w:rsidP="001C7343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Ответственность сторон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установленного пунктом 2.4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3C680B" w:rsidRDefault="00CA3823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При отказе, уклонении Покупателя от оплаты Имущества задаток не возвращается.</w:t>
      </w:r>
    </w:p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Если Покупатель в нарушение Договора своевременно не оплачивает и (или) не принимает Имущество, Продавец вправе по своему выбору потребовать оплаты (приема) Имущества либо по истечении 10 дней с момента нарушения установленного пунктом 2.4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3C680B" w:rsidRDefault="003C680B" w:rsidP="001C7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За невыполнение Покупателем условий конкурса, а также ненадлежащее их выполнение, в том числе нарушение промежуточных или окончательных сроков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выполнения условий данного конкурса и объема их выполнения, Покупатель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выплачивает</w:t>
      </w:r>
      <w:r w:rsidR="001C7343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еустойку в размере цены имущества, указанной в п. 2.1 настоящего договора.</w:t>
      </w:r>
    </w:p>
    <w:p w:rsidR="003C680B" w:rsidRDefault="003C680B" w:rsidP="0010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В случае неисполнения Покупателем условий конкурса, ненадлежащего их исполнения, в том числе нарушения промежуточных или окончательных сроков исполнения условий и объема их исполнения, а также неисполнения обязанностей, предусмотренных пунктом 4.1.1 Договора, договор купли-продажи Имущества расторгается по соглашению сторон или в судебном порядке с одновременным взысканием с Покупателя неустойки. Имущество возвращается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собственность,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3C680B" w:rsidRDefault="003C680B" w:rsidP="00101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</w:t>
      </w:r>
      <w:r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Расторжение Договора по иным основаниям допускается исключительно по соглашению Сторон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суда по основаниям, предусмотренным гражданским законодательством, в том числе в случае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исполнения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представлению документов на государственную регистрацию, предусмотренной пунктом 3.3 Договора.</w:t>
      </w:r>
    </w:p>
    <w:p w:rsidR="003C680B" w:rsidRDefault="0090536D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6.7.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C680B" w:rsidRDefault="003C680B" w:rsidP="00101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6.8.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C680B" w:rsidRDefault="003C680B" w:rsidP="001C7343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:rsidR="003C680B" w:rsidRDefault="003C680B" w:rsidP="00101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Все споры и разногласия Стороны будут стремиться урегулировать путем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3C680B" w:rsidRDefault="0090536D" w:rsidP="001013ED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="003C68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3C680B" w:rsidRDefault="003C680B" w:rsidP="00101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 случае расторжения Договора по основаниям, у</w:t>
      </w:r>
      <w:r w:rsidR="0090536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казанным в пункте 6.3 Договора,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Договор прекращает свое действие с момента получения уведомления.</w:t>
      </w:r>
    </w:p>
    <w:p w:rsidR="003C680B" w:rsidRDefault="003C680B" w:rsidP="00101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7.4. В случае расторжения Договора по соглашению Сторон он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прекращает свое действие со дня, когда Стороны достигли соглашения о расторжении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заключенного между ними договора.</w:t>
      </w:r>
    </w:p>
    <w:p w:rsidR="003C680B" w:rsidRDefault="003C680B" w:rsidP="001013ED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7.5. </w:t>
      </w:r>
      <w:r w:rsidR="009053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Последствия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расторжения Договора определяются взаимным соглашением Сторон или судом по требованию любой из Сторон.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7.6. </w:t>
      </w:r>
      <w:r w:rsidR="00A8588B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(2-х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экземплярах, имеющих одинаковую юридическую силу, один</w:t>
      </w:r>
      <w:r w:rsidR="00A8588B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- для Покупателя, один экземпляра - для Продавца.</w:t>
      </w:r>
    </w:p>
    <w:p w:rsidR="003C680B" w:rsidRDefault="003C680B" w:rsidP="001C7343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Приложение к Договору</w:t>
      </w:r>
    </w:p>
    <w:p w:rsidR="003C680B" w:rsidRDefault="003C680B" w:rsidP="0010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– Копия </w:t>
      </w:r>
      <w:r w:rsidR="007709F1">
        <w:rPr>
          <w:rFonts w:ascii="Times New Roman" w:eastAsia="Times New Roman" w:hAnsi="Times New Roman"/>
          <w:sz w:val="24"/>
          <w:szCs w:val="20"/>
          <w:lang w:eastAsia="ru-RU"/>
        </w:rPr>
        <w:t xml:space="preserve">охранного обязательства собственника или иного законного владельца объекта культурного наследия регионального значения </w:t>
      </w:r>
      <w:r w:rsidR="00CA3823" w:rsidRPr="00CA3823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7709F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770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09F1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</w:t>
      </w:r>
      <w:r w:rsidR="007709F1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утвержденное приказом Агентства по государственной охране объектов культурного наследия Удмуртской Республики </w:t>
      </w:r>
      <w:r w:rsidR="00CA3823" w:rsidRPr="00CA3823">
        <w:rPr>
          <w:rFonts w:ascii="Times New Roman" w:eastAsia="Times New Roman" w:hAnsi="Times New Roman"/>
          <w:sz w:val="24"/>
          <w:szCs w:val="24"/>
          <w:lang w:eastAsia="ru-RU"/>
        </w:rPr>
        <w:t>от 10.11.2022 г. №198</w:t>
      </w:r>
      <w:r w:rsidR="001E54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C680B" w:rsidRDefault="003C680B" w:rsidP="00765D0B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Адреса и банковские реквизиты сторон</w:t>
      </w:r>
    </w:p>
    <w:p w:rsidR="00765D0B" w:rsidRDefault="00765D0B" w:rsidP="001013ED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D0B" w:rsidRDefault="00765D0B" w:rsidP="001013ED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D0B" w:rsidRDefault="00765D0B" w:rsidP="001013ED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D0B" w:rsidRDefault="00765D0B" w:rsidP="001013ED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D0B" w:rsidRDefault="00765D0B" w:rsidP="001013ED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5D0B" w:rsidRDefault="00765D0B" w:rsidP="001013ED">
      <w:pPr>
        <w:wordWrap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765D0B" w:rsidSect="00DD274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D4"/>
    <w:rsid w:val="00033F58"/>
    <w:rsid w:val="00056080"/>
    <w:rsid w:val="00075FC1"/>
    <w:rsid w:val="000800A8"/>
    <w:rsid w:val="000A0C71"/>
    <w:rsid w:val="000A22B1"/>
    <w:rsid w:val="000B5403"/>
    <w:rsid w:val="001013ED"/>
    <w:rsid w:val="00104ED1"/>
    <w:rsid w:val="001103F4"/>
    <w:rsid w:val="00121301"/>
    <w:rsid w:val="001715DD"/>
    <w:rsid w:val="00190E35"/>
    <w:rsid w:val="00192C0E"/>
    <w:rsid w:val="001B7310"/>
    <w:rsid w:val="001C7343"/>
    <w:rsid w:val="001E549B"/>
    <w:rsid w:val="001E6B51"/>
    <w:rsid w:val="001F1D5D"/>
    <w:rsid w:val="001F481C"/>
    <w:rsid w:val="001F68F3"/>
    <w:rsid w:val="002308F6"/>
    <w:rsid w:val="0025775E"/>
    <w:rsid w:val="00265BC3"/>
    <w:rsid w:val="00274D9E"/>
    <w:rsid w:val="0028028E"/>
    <w:rsid w:val="002958A8"/>
    <w:rsid w:val="002A785B"/>
    <w:rsid w:val="002B75D3"/>
    <w:rsid w:val="002D3D6B"/>
    <w:rsid w:val="002D62C1"/>
    <w:rsid w:val="003372C1"/>
    <w:rsid w:val="0035198D"/>
    <w:rsid w:val="00363C9E"/>
    <w:rsid w:val="00374274"/>
    <w:rsid w:val="003743E3"/>
    <w:rsid w:val="0039694B"/>
    <w:rsid w:val="003C680B"/>
    <w:rsid w:val="003C79C1"/>
    <w:rsid w:val="003D38BC"/>
    <w:rsid w:val="00416C54"/>
    <w:rsid w:val="00430D00"/>
    <w:rsid w:val="00454AD5"/>
    <w:rsid w:val="00461118"/>
    <w:rsid w:val="00470743"/>
    <w:rsid w:val="004A28AD"/>
    <w:rsid w:val="004B5F75"/>
    <w:rsid w:val="004C049E"/>
    <w:rsid w:val="004E410A"/>
    <w:rsid w:val="005149C1"/>
    <w:rsid w:val="005149CA"/>
    <w:rsid w:val="00523C2C"/>
    <w:rsid w:val="00554E86"/>
    <w:rsid w:val="00580D87"/>
    <w:rsid w:val="005853B4"/>
    <w:rsid w:val="005868EA"/>
    <w:rsid w:val="005B71E1"/>
    <w:rsid w:val="005F30B4"/>
    <w:rsid w:val="005F7F5F"/>
    <w:rsid w:val="006067B6"/>
    <w:rsid w:val="006071DA"/>
    <w:rsid w:val="00607AA4"/>
    <w:rsid w:val="00643CBA"/>
    <w:rsid w:val="0065728B"/>
    <w:rsid w:val="00671D55"/>
    <w:rsid w:val="00675C7D"/>
    <w:rsid w:val="006B5AED"/>
    <w:rsid w:val="006D6DDE"/>
    <w:rsid w:val="006E2EDC"/>
    <w:rsid w:val="006F107E"/>
    <w:rsid w:val="007061EC"/>
    <w:rsid w:val="00716201"/>
    <w:rsid w:val="00734B80"/>
    <w:rsid w:val="007378B8"/>
    <w:rsid w:val="007450CA"/>
    <w:rsid w:val="00746A7C"/>
    <w:rsid w:val="00762101"/>
    <w:rsid w:val="00762C6D"/>
    <w:rsid w:val="00765D0B"/>
    <w:rsid w:val="007709F1"/>
    <w:rsid w:val="007729FD"/>
    <w:rsid w:val="0077502C"/>
    <w:rsid w:val="007B4CF4"/>
    <w:rsid w:val="007C00EF"/>
    <w:rsid w:val="007C44DE"/>
    <w:rsid w:val="007D2DE6"/>
    <w:rsid w:val="008132F5"/>
    <w:rsid w:val="0081419A"/>
    <w:rsid w:val="008327D4"/>
    <w:rsid w:val="00834385"/>
    <w:rsid w:val="00844C5F"/>
    <w:rsid w:val="008636FD"/>
    <w:rsid w:val="00865131"/>
    <w:rsid w:val="008911E4"/>
    <w:rsid w:val="008F236D"/>
    <w:rsid w:val="00903359"/>
    <w:rsid w:val="0090536D"/>
    <w:rsid w:val="009149B4"/>
    <w:rsid w:val="00917F7E"/>
    <w:rsid w:val="00924212"/>
    <w:rsid w:val="009444CC"/>
    <w:rsid w:val="00957A76"/>
    <w:rsid w:val="00976DB2"/>
    <w:rsid w:val="009776C0"/>
    <w:rsid w:val="00985E9E"/>
    <w:rsid w:val="00995C7B"/>
    <w:rsid w:val="009A2C4E"/>
    <w:rsid w:val="009B25CC"/>
    <w:rsid w:val="009B4E4F"/>
    <w:rsid w:val="009E2A1E"/>
    <w:rsid w:val="009F305D"/>
    <w:rsid w:val="00A077F3"/>
    <w:rsid w:val="00A15121"/>
    <w:rsid w:val="00A254A6"/>
    <w:rsid w:val="00A47960"/>
    <w:rsid w:val="00A51383"/>
    <w:rsid w:val="00A57D6C"/>
    <w:rsid w:val="00A62FF7"/>
    <w:rsid w:val="00A8588B"/>
    <w:rsid w:val="00AC4ABC"/>
    <w:rsid w:val="00AD2E5D"/>
    <w:rsid w:val="00B04688"/>
    <w:rsid w:val="00B43865"/>
    <w:rsid w:val="00B67A3C"/>
    <w:rsid w:val="00B87C37"/>
    <w:rsid w:val="00B97F04"/>
    <w:rsid w:val="00BC021F"/>
    <w:rsid w:val="00BE08EE"/>
    <w:rsid w:val="00C20104"/>
    <w:rsid w:val="00C22299"/>
    <w:rsid w:val="00C320BC"/>
    <w:rsid w:val="00C77FED"/>
    <w:rsid w:val="00C87119"/>
    <w:rsid w:val="00CA2E32"/>
    <w:rsid w:val="00CA3823"/>
    <w:rsid w:val="00CB3026"/>
    <w:rsid w:val="00CE2179"/>
    <w:rsid w:val="00CE360D"/>
    <w:rsid w:val="00CE4100"/>
    <w:rsid w:val="00D32A3F"/>
    <w:rsid w:val="00D32BBE"/>
    <w:rsid w:val="00D407FA"/>
    <w:rsid w:val="00D52121"/>
    <w:rsid w:val="00D654DF"/>
    <w:rsid w:val="00D801E7"/>
    <w:rsid w:val="00D92677"/>
    <w:rsid w:val="00DD274A"/>
    <w:rsid w:val="00E17299"/>
    <w:rsid w:val="00E306FE"/>
    <w:rsid w:val="00E342D3"/>
    <w:rsid w:val="00E348D4"/>
    <w:rsid w:val="00E5435E"/>
    <w:rsid w:val="00E576F8"/>
    <w:rsid w:val="00E97578"/>
    <w:rsid w:val="00EF1BD4"/>
    <w:rsid w:val="00EF58CD"/>
    <w:rsid w:val="00F01A11"/>
    <w:rsid w:val="00F10C33"/>
    <w:rsid w:val="00F27D08"/>
    <w:rsid w:val="00F417AE"/>
    <w:rsid w:val="00F6405B"/>
    <w:rsid w:val="00F7052D"/>
    <w:rsid w:val="00F7319B"/>
    <w:rsid w:val="00F810A4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7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7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http://www.cultura.adm-sarapu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izh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cultura.adm-sarapu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arapuluio@mai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DEDC-ABD2-42FC-A42F-305FF622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174</cp:revision>
  <cp:lastPrinted>2023-05-15T10:19:00Z</cp:lastPrinted>
  <dcterms:created xsi:type="dcterms:W3CDTF">2022-07-07T11:39:00Z</dcterms:created>
  <dcterms:modified xsi:type="dcterms:W3CDTF">2023-05-30T06:47:00Z</dcterms:modified>
</cp:coreProperties>
</file>