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BC4C7B" w:rsidTr="0088750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C4C7B" w:rsidRDefault="00BC4C7B" w:rsidP="0088750E">
            <w:pPr>
              <w:pStyle w:val="af5"/>
            </w:pPr>
            <w:r>
              <w:t xml:space="preserve">Муниципальное казенное учреждение </w:t>
            </w:r>
          </w:p>
          <w:p w:rsidR="00BC4C7B" w:rsidRDefault="00BC4C7B" w:rsidP="0088750E">
            <w:pPr>
              <w:pStyle w:val="af5"/>
            </w:pPr>
            <w:r w:rsidRPr="00F46467">
              <w:t xml:space="preserve">Контрольно-счетный орган муниципального образования </w:t>
            </w:r>
          </w:p>
          <w:p w:rsidR="00BC4C7B" w:rsidRPr="00E666EB" w:rsidRDefault="00BC4C7B" w:rsidP="0088750E">
            <w:pPr>
              <w:pStyle w:val="af5"/>
              <w:rPr>
                <w:szCs w:val="28"/>
              </w:rPr>
            </w:pPr>
            <w:r w:rsidRPr="00F46467">
              <w:t>«Городской округ город Сарапул Удмуртской Республики»</w:t>
            </w:r>
          </w:p>
        </w:tc>
      </w:tr>
      <w:tr w:rsidR="00BC4C7B" w:rsidRPr="00A44A3C" w:rsidTr="00887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06" w:type="dxa"/>
          </w:tcPr>
          <w:p w:rsidR="00BC4C7B" w:rsidRPr="00A44A3C" w:rsidRDefault="00BC4C7B" w:rsidP="008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 xml:space="preserve">Красная площадь, 8, г. Сарапул, 427960 </w:t>
            </w:r>
          </w:p>
          <w:p w:rsidR="00BC4C7B" w:rsidRPr="00A44A3C" w:rsidRDefault="00BC4C7B" w:rsidP="008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 xml:space="preserve">Тел. (34147) 4-15-86,  </w:t>
            </w:r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sarapul</w:t>
            </w:r>
            <w:proofErr w:type="spellEnd"/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kso</w:t>
            </w:r>
            <w:proofErr w:type="spellEnd"/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saradmin</w:t>
            </w:r>
            <w:proofErr w:type="spellEnd"/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udmnet</w:t>
            </w:r>
            <w:proofErr w:type="spellEnd"/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44A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C4C7B" w:rsidRPr="00A44A3C" w:rsidRDefault="00BC4C7B" w:rsidP="0088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3C">
              <w:rPr>
                <w:rFonts w:ascii="Times New Roman" w:hAnsi="Times New Roman" w:cs="Times New Roman"/>
                <w:sz w:val="24"/>
                <w:szCs w:val="24"/>
              </w:rPr>
              <w:t>ОГРН 1221800006416, ИНН/КПП 1838026224/183801001</w:t>
            </w:r>
          </w:p>
        </w:tc>
      </w:tr>
    </w:tbl>
    <w:p w:rsidR="00CF221E" w:rsidRDefault="00CF221E" w:rsidP="00CF221E">
      <w:pPr>
        <w:spacing w:line="360" w:lineRule="auto"/>
        <w:jc w:val="center"/>
      </w:pPr>
      <w:r>
        <w:t>__________________________________________________________________________________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94"/>
        <w:gridCol w:w="4776"/>
      </w:tblGrid>
      <w:tr w:rsidR="00D62DEC" w:rsidRPr="00E5262A" w:rsidTr="00CF221E">
        <w:tc>
          <w:tcPr>
            <w:tcW w:w="4794" w:type="dxa"/>
            <w:shd w:val="clear" w:color="auto" w:fill="auto"/>
          </w:tcPr>
          <w:p w:rsidR="003837B2" w:rsidRPr="00F270BF" w:rsidRDefault="000A7DDF" w:rsidP="00EE5D0B">
            <w:pPr>
              <w:pStyle w:val="4"/>
              <w:rPr>
                <w:sz w:val="24"/>
              </w:rPr>
            </w:pPr>
            <w:r w:rsidRPr="00F270BF">
              <w:rPr>
                <w:sz w:val="24"/>
              </w:rPr>
              <w:t xml:space="preserve">От </w:t>
            </w:r>
            <w:r w:rsidR="00572C83">
              <w:rPr>
                <w:sz w:val="24"/>
              </w:rPr>
              <w:t>11</w:t>
            </w:r>
            <w:r w:rsidR="00706FFB">
              <w:rPr>
                <w:sz w:val="24"/>
              </w:rPr>
              <w:t>.</w:t>
            </w:r>
            <w:r w:rsidR="00207EF5">
              <w:rPr>
                <w:sz w:val="24"/>
              </w:rPr>
              <w:t>0</w:t>
            </w:r>
            <w:r w:rsidR="00EE5D0B">
              <w:rPr>
                <w:sz w:val="24"/>
              </w:rPr>
              <w:t>8</w:t>
            </w:r>
            <w:r w:rsidRPr="00F270BF">
              <w:rPr>
                <w:sz w:val="24"/>
              </w:rPr>
              <w:t>.20</w:t>
            </w:r>
            <w:r w:rsidR="00FB39B9">
              <w:rPr>
                <w:sz w:val="24"/>
              </w:rPr>
              <w:t>2</w:t>
            </w:r>
            <w:r w:rsidR="00BC4C7B">
              <w:rPr>
                <w:sz w:val="24"/>
              </w:rPr>
              <w:t>3</w:t>
            </w:r>
            <w:r w:rsidRPr="00F270BF">
              <w:rPr>
                <w:sz w:val="24"/>
              </w:rPr>
              <w:t xml:space="preserve"> № </w:t>
            </w:r>
            <w:r w:rsidR="00373D2B" w:rsidRPr="00F270BF">
              <w:rPr>
                <w:sz w:val="24"/>
              </w:rPr>
              <w:t>0</w:t>
            </w:r>
            <w:r w:rsidR="00BC4C7B">
              <w:rPr>
                <w:sz w:val="24"/>
              </w:rPr>
              <w:t>2</w:t>
            </w:r>
            <w:r w:rsidR="00373D2B" w:rsidRPr="00F270BF">
              <w:rPr>
                <w:sz w:val="24"/>
              </w:rPr>
              <w:t>-</w:t>
            </w:r>
            <w:r w:rsidR="00BC4C7B">
              <w:rPr>
                <w:sz w:val="24"/>
              </w:rPr>
              <w:t>03</w:t>
            </w:r>
            <w:r w:rsidR="00373D2B" w:rsidRPr="00F270BF">
              <w:rPr>
                <w:sz w:val="24"/>
              </w:rPr>
              <w:t>/</w:t>
            </w:r>
            <w:r w:rsidR="00FB39B9">
              <w:rPr>
                <w:sz w:val="24"/>
              </w:rPr>
              <w:t>1</w:t>
            </w:r>
            <w:r w:rsidR="00EE5D0B">
              <w:rPr>
                <w:sz w:val="24"/>
              </w:rPr>
              <w:t>9</w:t>
            </w:r>
            <w:r w:rsidR="00DC23A0">
              <w:rPr>
                <w:sz w:val="24"/>
              </w:rPr>
              <w:t>-20</w:t>
            </w:r>
            <w:r w:rsidR="00857F5D">
              <w:rPr>
                <w:sz w:val="24"/>
              </w:rPr>
              <w:t>2</w:t>
            </w:r>
            <w:r w:rsidR="00BC4C7B">
              <w:rPr>
                <w:sz w:val="24"/>
              </w:rPr>
              <w:t>3</w:t>
            </w:r>
          </w:p>
        </w:tc>
        <w:tc>
          <w:tcPr>
            <w:tcW w:w="4776" w:type="dxa"/>
            <w:shd w:val="clear" w:color="auto" w:fill="auto"/>
          </w:tcPr>
          <w:p w:rsidR="000A7DDF" w:rsidRPr="00F270BF" w:rsidRDefault="000A7DDF" w:rsidP="00383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B2" w:rsidRPr="00580264" w:rsidTr="00CF221E">
        <w:tc>
          <w:tcPr>
            <w:tcW w:w="9570" w:type="dxa"/>
            <w:gridSpan w:val="2"/>
            <w:shd w:val="clear" w:color="auto" w:fill="auto"/>
          </w:tcPr>
          <w:p w:rsidR="005F5219" w:rsidRDefault="00D62DEC" w:rsidP="0085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Аналитическая записка об исполнении бюджета города Сарапула </w:t>
            </w:r>
          </w:p>
          <w:p w:rsidR="00044218" w:rsidRPr="00580264" w:rsidRDefault="00D62DEC" w:rsidP="00035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1 </w:t>
            </w:r>
            <w:r w:rsidR="00035566">
              <w:rPr>
                <w:rFonts w:ascii="Times New Roman" w:hAnsi="Times New Roman" w:cs="Times New Roman"/>
                <w:b/>
                <w:sz w:val="24"/>
                <w:szCs w:val="24"/>
              </w:rPr>
              <w:t>полугодие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FB39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F52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</w:tc>
      </w:tr>
    </w:tbl>
    <w:p w:rsidR="00F85D98" w:rsidRPr="00580264" w:rsidRDefault="00F85D98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Основание для проведения </w:t>
      </w:r>
      <w:r w:rsidR="00611C64">
        <w:rPr>
          <w:rFonts w:ascii="Times New Roman" w:hAnsi="Times New Roman" w:cs="Times New Roman"/>
          <w:b/>
          <w:sz w:val="24"/>
          <w:szCs w:val="24"/>
        </w:rPr>
        <w:t>анализа</w:t>
      </w:r>
      <w:r w:rsidRPr="00580264">
        <w:rPr>
          <w:rFonts w:ascii="Times New Roman" w:hAnsi="Times New Roman" w:cs="Times New Roman"/>
          <w:b/>
          <w:sz w:val="24"/>
          <w:szCs w:val="24"/>
        </w:rPr>
        <w:t>:</w:t>
      </w:r>
    </w:p>
    <w:p w:rsidR="00F85D98" w:rsidRPr="00580264" w:rsidRDefault="001B2031" w:rsidP="0043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264">
        <w:rPr>
          <w:rFonts w:ascii="Times New Roman" w:hAnsi="Times New Roman" w:cs="Times New Roman"/>
          <w:sz w:val="24"/>
          <w:szCs w:val="24"/>
        </w:rPr>
        <w:t>Положение о контрольно-счетном</w:t>
      </w:r>
      <w:r w:rsidR="00F85D98" w:rsidRPr="00580264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80264">
        <w:rPr>
          <w:rFonts w:ascii="Times New Roman" w:hAnsi="Times New Roman" w:cs="Times New Roman"/>
          <w:sz w:val="24"/>
          <w:szCs w:val="24"/>
        </w:rPr>
        <w:t>е</w:t>
      </w:r>
      <w:r w:rsidR="00F85D98" w:rsidRPr="00580264">
        <w:rPr>
          <w:rFonts w:ascii="Times New Roman" w:hAnsi="Times New Roman" w:cs="Times New Roman"/>
          <w:sz w:val="24"/>
          <w:szCs w:val="24"/>
        </w:rPr>
        <w:t xml:space="preserve"> </w:t>
      </w:r>
      <w:r w:rsidR="00183E6B" w:rsidRPr="00580264">
        <w:rPr>
          <w:rFonts w:ascii="Times New Roman" w:hAnsi="Times New Roman" w:cs="Times New Roman"/>
          <w:sz w:val="24"/>
          <w:szCs w:val="24"/>
        </w:rPr>
        <w:t>муниципального образования «Город Сарапул»</w:t>
      </w:r>
      <w:r w:rsidR="006B1F66" w:rsidRPr="00580264">
        <w:rPr>
          <w:rFonts w:ascii="Times New Roman" w:hAnsi="Times New Roman" w:cs="Times New Roman"/>
          <w:sz w:val="24"/>
          <w:szCs w:val="24"/>
        </w:rPr>
        <w:t xml:space="preserve">, п. </w:t>
      </w:r>
      <w:r w:rsidR="00FB59D3" w:rsidRPr="00580264">
        <w:rPr>
          <w:rFonts w:ascii="Times New Roman" w:hAnsi="Times New Roman" w:cs="Times New Roman"/>
          <w:sz w:val="24"/>
          <w:szCs w:val="24"/>
        </w:rPr>
        <w:t>3.</w:t>
      </w:r>
      <w:r w:rsidR="00796039">
        <w:rPr>
          <w:rFonts w:ascii="Times New Roman" w:hAnsi="Times New Roman" w:cs="Times New Roman"/>
          <w:sz w:val="24"/>
          <w:szCs w:val="24"/>
        </w:rPr>
        <w:t>7</w:t>
      </w:r>
      <w:r w:rsidR="007E405A" w:rsidRPr="00580264">
        <w:rPr>
          <w:rFonts w:ascii="Times New Roman" w:hAnsi="Times New Roman" w:cs="Times New Roman"/>
          <w:sz w:val="24"/>
          <w:szCs w:val="24"/>
        </w:rPr>
        <w:t>.</w:t>
      </w:r>
      <w:r w:rsidR="006B1F66" w:rsidRPr="00580264">
        <w:rPr>
          <w:rFonts w:ascii="Times New Roman" w:hAnsi="Times New Roman" w:cs="Times New Roman"/>
          <w:sz w:val="24"/>
          <w:szCs w:val="24"/>
        </w:rPr>
        <w:t xml:space="preserve"> Годового плана работы контрольно-счетного органа муниципального образования «Город </w:t>
      </w:r>
      <w:r w:rsidR="00FB59D3" w:rsidRPr="00580264">
        <w:rPr>
          <w:rFonts w:ascii="Times New Roman" w:hAnsi="Times New Roman" w:cs="Times New Roman"/>
          <w:sz w:val="24"/>
          <w:szCs w:val="24"/>
        </w:rPr>
        <w:t>Сарапул» на 20</w:t>
      </w:r>
      <w:r w:rsidR="00FB39B9">
        <w:rPr>
          <w:rFonts w:ascii="Times New Roman" w:hAnsi="Times New Roman" w:cs="Times New Roman"/>
          <w:sz w:val="24"/>
          <w:szCs w:val="24"/>
        </w:rPr>
        <w:t>2</w:t>
      </w:r>
      <w:r w:rsidR="00796039">
        <w:rPr>
          <w:rFonts w:ascii="Times New Roman" w:hAnsi="Times New Roman" w:cs="Times New Roman"/>
          <w:sz w:val="24"/>
          <w:szCs w:val="24"/>
        </w:rPr>
        <w:t>3</w:t>
      </w:r>
      <w:r w:rsidR="00FB59D3" w:rsidRPr="00580264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E324C" w:rsidRPr="00580264" w:rsidRDefault="009E324C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>Объект анализа:</w:t>
      </w:r>
    </w:p>
    <w:p w:rsidR="009E324C" w:rsidRPr="00207EF5" w:rsidRDefault="00D62DEC" w:rsidP="004345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62DEC">
        <w:rPr>
          <w:rFonts w:ascii="Times New Roman" w:hAnsi="Times New Roman" w:cs="Times New Roman"/>
          <w:sz w:val="24"/>
          <w:szCs w:val="24"/>
        </w:rPr>
        <w:t xml:space="preserve">тчет об исполнении бюджета города Сарапула за 1 </w:t>
      </w:r>
      <w:r w:rsidR="008C301B">
        <w:rPr>
          <w:rFonts w:ascii="Times New Roman" w:hAnsi="Times New Roman" w:cs="Times New Roman"/>
          <w:sz w:val="24"/>
          <w:szCs w:val="24"/>
        </w:rPr>
        <w:t>полугодие</w:t>
      </w:r>
      <w:r w:rsidRPr="00D62DEC">
        <w:rPr>
          <w:rFonts w:ascii="Times New Roman" w:hAnsi="Times New Roman" w:cs="Times New Roman"/>
          <w:sz w:val="24"/>
          <w:szCs w:val="24"/>
        </w:rPr>
        <w:t xml:space="preserve"> 20</w:t>
      </w:r>
      <w:r w:rsidR="00FB39B9">
        <w:rPr>
          <w:rFonts w:ascii="Times New Roman" w:hAnsi="Times New Roman" w:cs="Times New Roman"/>
          <w:sz w:val="24"/>
          <w:szCs w:val="24"/>
        </w:rPr>
        <w:t>2</w:t>
      </w:r>
      <w:r w:rsidR="00E3039C">
        <w:rPr>
          <w:rFonts w:ascii="Times New Roman" w:hAnsi="Times New Roman" w:cs="Times New Roman"/>
          <w:sz w:val="24"/>
          <w:szCs w:val="24"/>
        </w:rPr>
        <w:t>3</w:t>
      </w:r>
      <w:r w:rsidRPr="00D62DEC">
        <w:rPr>
          <w:rFonts w:ascii="Times New Roman" w:hAnsi="Times New Roman" w:cs="Times New Roman"/>
          <w:sz w:val="24"/>
          <w:szCs w:val="24"/>
        </w:rPr>
        <w:t xml:space="preserve"> года подготовленный Управлением финансов Администрации города Сарапула, утвержденный Постановлением Администрации г. Сарапула от </w:t>
      </w:r>
      <w:r w:rsidR="008C301B">
        <w:rPr>
          <w:rFonts w:ascii="Times New Roman" w:hAnsi="Times New Roman" w:cs="Times New Roman"/>
          <w:sz w:val="24"/>
          <w:szCs w:val="24"/>
        </w:rPr>
        <w:t>20</w:t>
      </w:r>
      <w:r w:rsidRPr="00D62DEC">
        <w:rPr>
          <w:rFonts w:ascii="Times New Roman" w:hAnsi="Times New Roman" w:cs="Times New Roman"/>
          <w:sz w:val="24"/>
          <w:szCs w:val="24"/>
        </w:rPr>
        <w:t>.0</w:t>
      </w:r>
      <w:r w:rsidR="008C301B">
        <w:rPr>
          <w:rFonts w:ascii="Times New Roman" w:hAnsi="Times New Roman" w:cs="Times New Roman"/>
          <w:sz w:val="24"/>
          <w:szCs w:val="24"/>
        </w:rPr>
        <w:t>7</w:t>
      </w:r>
      <w:r w:rsidRPr="00D62DEC">
        <w:rPr>
          <w:rFonts w:ascii="Times New Roman" w:hAnsi="Times New Roman" w:cs="Times New Roman"/>
          <w:sz w:val="24"/>
          <w:szCs w:val="24"/>
        </w:rPr>
        <w:t>.20</w:t>
      </w:r>
      <w:r w:rsidR="00FB39B9">
        <w:rPr>
          <w:rFonts w:ascii="Times New Roman" w:hAnsi="Times New Roman" w:cs="Times New Roman"/>
          <w:sz w:val="24"/>
          <w:szCs w:val="24"/>
        </w:rPr>
        <w:t>2</w:t>
      </w:r>
      <w:r w:rsidR="00E3039C">
        <w:rPr>
          <w:rFonts w:ascii="Times New Roman" w:hAnsi="Times New Roman" w:cs="Times New Roman"/>
          <w:sz w:val="24"/>
          <w:szCs w:val="24"/>
        </w:rPr>
        <w:t>3</w:t>
      </w:r>
      <w:r w:rsidRPr="00D62DEC">
        <w:rPr>
          <w:rFonts w:ascii="Times New Roman" w:hAnsi="Times New Roman" w:cs="Times New Roman"/>
          <w:sz w:val="24"/>
          <w:szCs w:val="24"/>
        </w:rPr>
        <w:t xml:space="preserve"> № </w:t>
      </w:r>
      <w:r w:rsidR="008C301B">
        <w:rPr>
          <w:rFonts w:ascii="Times New Roman" w:hAnsi="Times New Roman" w:cs="Times New Roman"/>
          <w:sz w:val="24"/>
          <w:szCs w:val="24"/>
        </w:rPr>
        <w:t>1564</w:t>
      </w:r>
      <w:r w:rsidRPr="00D62DEC">
        <w:rPr>
          <w:rFonts w:ascii="Times New Roman" w:hAnsi="Times New Roman" w:cs="Times New Roman"/>
          <w:sz w:val="24"/>
          <w:szCs w:val="24"/>
        </w:rPr>
        <w:t>.</w:t>
      </w:r>
    </w:p>
    <w:p w:rsidR="0037064D" w:rsidRPr="00580264" w:rsidRDefault="00B158B2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Исходные данные: </w:t>
      </w:r>
    </w:p>
    <w:p w:rsidR="00D62DEC" w:rsidRDefault="00D62DEC" w:rsidP="00D62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EastAsia" w:hAnsi="Century Gothic"/>
          <w:color w:val="1F497D" w:themeColor="text2"/>
          <w:kern w:val="24"/>
          <w:sz w:val="40"/>
          <w:szCs w:val="40"/>
          <w:lang w:eastAsia="ru-RU"/>
        </w:rPr>
      </w:pPr>
      <w:r w:rsidRPr="00D62DE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г. Сарапула от </w:t>
      </w:r>
      <w:r w:rsidR="00BB041E">
        <w:rPr>
          <w:rFonts w:ascii="Times New Roman" w:hAnsi="Times New Roman" w:cs="Times New Roman"/>
          <w:sz w:val="24"/>
          <w:szCs w:val="24"/>
        </w:rPr>
        <w:t>20</w:t>
      </w:r>
      <w:r w:rsidR="00BB041E" w:rsidRPr="00D62DEC">
        <w:rPr>
          <w:rFonts w:ascii="Times New Roman" w:hAnsi="Times New Roman" w:cs="Times New Roman"/>
          <w:sz w:val="24"/>
          <w:szCs w:val="24"/>
        </w:rPr>
        <w:t>.0</w:t>
      </w:r>
      <w:r w:rsidR="00BB041E">
        <w:rPr>
          <w:rFonts w:ascii="Times New Roman" w:hAnsi="Times New Roman" w:cs="Times New Roman"/>
          <w:sz w:val="24"/>
          <w:szCs w:val="24"/>
        </w:rPr>
        <w:t>7</w:t>
      </w:r>
      <w:r w:rsidR="00BB041E" w:rsidRPr="00D62DEC">
        <w:rPr>
          <w:rFonts w:ascii="Times New Roman" w:hAnsi="Times New Roman" w:cs="Times New Roman"/>
          <w:sz w:val="24"/>
          <w:szCs w:val="24"/>
        </w:rPr>
        <w:t>.20</w:t>
      </w:r>
      <w:r w:rsidR="00BB041E">
        <w:rPr>
          <w:rFonts w:ascii="Times New Roman" w:hAnsi="Times New Roman" w:cs="Times New Roman"/>
          <w:sz w:val="24"/>
          <w:szCs w:val="24"/>
        </w:rPr>
        <w:t>23</w:t>
      </w:r>
      <w:r w:rsidR="00BB041E" w:rsidRPr="00D62DEC">
        <w:rPr>
          <w:rFonts w:ascii="Times New Roman" w:hAnsi="Times New Roman" w:cs="Times New Roman"/>
          <w:sz w:val="24"/>
          <w:szCs w:val="24"/>
        </w:rPr>
        <w:t xml:space="preserve"> № </w:t>
      </w:r>
      <w:r w:rsidR="00BB041E">
        <w:rPr>
          <w:rFonts w:ascii="Times New Roman" w:hAnsi="Times New Roman" w:cs="Times New Roman"/>
          <w:sz w:val="24"/>
          <w:szCs w:val="24"/>
        </w:rPr>
        <w:t>1564</w:t>
      </w:r>
      <w:r w:rsidRPr="00D62DEC">
        <w:rPr>
          <w:rFonts w:ascii="Times New Roman" w:hAnsi="Times New Roman" w:cs="Times New Roman"/>
          <w:sz w:val="24"/>
          <w:szCs w:val="24"/>
        </w:rPr>
        <w:t>.</w:t>
      </w:r>
    </w:p>
    <w:p w:rsidR="00D62DEC" w:rsidRPr="00D62DEC" w:rsidRDefault="00D62DEC" w:rsidP="00D62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sz w:val="24"/>
          <w:szCs w:val="24"/>
        </w:rPr>
        <w:t>Источник исходных данных: Администрация города Сарапула, Управление финансов г. Сарапула, адрес местонахождения и осуществления деятельности: 427960, Удмуртская Республика, г. Сарапул, Красная площадь, 8.</w:t>
      </w:r>
    </w:p>
    <w:p w:rsidR="00050A61" w:rsidRPr="00050A61" w:rsidRDefault="00050A61" w:rsidP="00050A6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61">
        <w:rPr>
          <w:rFonts w:ascii="Times New Roman" w:hAnsi="Times New Roman" w:cs="Times New Roman"/>
          <w:b/>
          <w:sz w:val="24"/>
          <w:szCs w:val="24"/>
        </w:rPr>
        <w:t>Порядок осуществления бюджетного процесса в г. Сарапуле в 20</w:t>
      </w:r>
      <w:r w:rsidR="004A6B63">
        <w:rPr>
          <w:rFonts w:ascii="Times New Roman" w:hAnsi="Times New Roman" w:cs="Times New Roman"/>
          <w:b/>
          <w:sz w:val="24"/>
          <w:szCs w:val="24"/>
        </w:rPr>
        <w:t>2</w:t>
      </w:r>
      <w:r w:rsidR="00B771AE">
        <w:rPr>
          <w:rFonts w:ascii="Times New Roman" w:hAnsi="Times New Roman" w:cs="Times New Roman"/>
          <w:b/>
          <w:sz w:val="24"/>
          <w:szCs w:val="24"/>
        </w:rPr>
        <w:t>3</w:t>
      </w:r>
      <w:r w:rsidRPr="00050A6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C97CD8">
        <w:rPr>
          <w:rFonts w:ascii="Times New Roman" w:hAnsi="Times New Roman" w:cs="Times New Roman"/>
          <w:b/>
          <w:sz w:val="24"/>
          <w:szCs w:val="24"/>
        </w:rPr>
        <w:t>:</w:t>
      </w:r>
    </w:p>
    <w:p w:rsidR="00050A61" w:rsidRPr="00050A61" w:rsidRDefault="00050A61" w:rsidP="00050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В 20</w:t>
      </w:r>
      <w:r w:rsidR="00FB39B9">
        <w:rPr>
          <w:rFonts w:ascii="Times New Roman" w:hAnsi="Times New Roman" w:cs="Times New Roman"/>
          <w:sz w:val="24"/>
          <w:szCs w:val="24"/>
        </w:rPr>
        <w:t>2</w:t>
      </w:r>
      <w:r w:rsidR="00B771AE">
        <w:rPr>
          <w:rFonts w:ascii="Times New Roman" w:hAnsi="Times New Roman" w:cs="Times New Roman"/>
          <w:sz w:val="24"/>
          <w:szCs w:val="24"/>
        </w:rPr>
        <w:t>3</w:t>
      </w:r>
      <w:r w:rsidRPr="00050A61">
        <w:rPr>
          <w:rFonts w:ascii="Times New Roman" w:hAnsi="Times New Roman" w:cs="Times New Roman"/>
          <w:sz w:val="24"/>
          <w:szCs w:val="24"/>
        </w:rPr>
        <w:t xml:space="preserve"> году бюджетный процесс в г. Сарапуле осуществляется в соответствии </w:t>
      </w:r>
      <w:proofErr w:type="gramStart"/>
      <w:r w:rsidRPr="00050A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50A61">
        <w:rPr>
          <w:rFonts w:ascii="Times New Roman" w:hAnsi="Times New Roman" w:cs="Times New Roman"/>
          <w:sz w:val="24"/>
          <w:szCs w:val="24"/>
        </w:rPr>
        <w:t>: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 (далее БК РФ), 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Федеральным законом «Об общих принципах организации органо</w:t>
      </w:r>
      <w:r w:rsidR="00C97CD8">
        <w:rPr>
          <w:rFonts w:ascii="Times New Roman" w:hAnsi="Times New Roman" w:cs="Times New Roman"/>
          <w:sz w:val="24"/>
          <w:szCs w:val="24"/>
        </w:rPr>
        <w:t>в</w:t>
      </w:r>
      <w:r w:rsidRPr="00050A61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Федерации» от 06.10.2003 № 131-ФЗ, 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Законами УР:</w:t>
      </w:r>
    </w:p>
    <w:p w:rsidR="00C0271A" w:rsidRDefault="00050A61" w:rsidP="00C0271A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от 21.11.2006 № 52-РЗ «О регулировании межбюджетных отношений в Удмуртской Республике»,</w:t>
      </w:r>
    </w:p>
    <w:p w:rsidR="00C0271A" w:rsidRDefault="00C0271A" w:rsidP="00C0271A">
      <w:pPr>
        <w:numPr>
          <w:ilvl w:val="0"/>
          <w:numId w:val="19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0271A">
        <w:rPr>
          <w:rFonts w:ascii="Times New Roman" w:hAnsi="Times New Roman" w:cs="Times New Roman"/>
          <w:sz w:val="24"/>
          <w:szCs w:val="24"/>
        </w:rPr>
        <w:t>от 2</w:t>
      </w:r>
      <w:r w:rsidR="005C500C">
        <w:rPr>
          <w:rFonts w:ascii="Times New Roman" w:hAnsi="Times New Roman" w:cs="Times New Roman"/>
          <w:sz w:val="24"/>
          <w:szCs w:val="24"/>
        </w:rPr>
        <w:t>6</w:t>
      </w:r>
      <w:r w:rsidRPr="00C0271A">
        <w:rPr>
          <w:rFonts w:ascii="Times New Roman" w:hAnsi="Times New Roman" w:cs="Times New Roman"/>
          <w:sz w:val="24"/>
          <w:szCs w:val="24"/>
        </w:rPr>
        <w:t>.12.202</w:t>
      </w:r>
      <w:r w:rsidR="005C500C">
        <w:rPr>
          <w:rFonts w:ascii="Times New Roman" w:hAnsi="Times New Roman" w:cs="Times New Roman"/>
          <w:sz w:val="24"/>
          <w:szCs w:val="24"/>
        </w:rPr>
        <w:t>2</w:t>
      </w:r>
      <w:r w:rsidRPr="00C0271A">
        <w:rPr>
          <w:rFonts w:ascii="Times New Roman" w:hAnsi="Times New Roman" w:cs="Times New Roman"/>
          <w:sz w:val="24"/>
          <w:szCs w:val="24"/>
        </w:rPr>
        <w:t xml:space="preserve"> N </w:t>
      </w:r>
      <w:r w:rsidR="005C500C">
        <w:rPr>
          <w:rFonts w:ascii="Times New Roman" w:hAnsi="Times New Roman" w:cs="Times New Roman"/>
          <w:sz w:val="24"/>
          <w:szCs w:val="24"/>
        </w:rPr>
        <w:t>83</w:t>
      </w:r>
      <w:r w:rsidRPr="00C0271A">
        <w:rPr>
          <w:rFonts w:ascii="Times New Roman" w:hAnsi="Times New Roman" w:cs="Times New Roman"/>
          <w:sz w:val="24"/>
          <w:szCs w:val="24"/>
        </w:rPr>
        <w:t>-РЗ "О бюджете Удмуртской Республики на 202</w:t>
      </w:r>
      <w:r w:rsidR="005C500C">
        <w:rPr>
          <w:rFonts w:ascii="Times New Roman" w:hAnsi="Times New Roman" w:cs="Times New Roman"/>
          <w:sz w:val="24"/>
          <w:szCs w:val="24"/>
        </w:rPr>
        <w:t>3</w:t>
      </w:r>
      <w:r w:rsidRPr="00C0271A">
        <w:rPr>
          <w:rFonts w:ascii="Times New Roman" w:hAnsi="Times New Roman" w:cs="Times New Roman"/>
          <w:sz w:val="24"/>
          <w:szCs w:val="24"/>
        </w:rPr>
        <w:t xml:space="preserve"> год и на пла</w:t>
      </w:r>
      <w:r>
        <w:rPr>
          <w:rFonts w:ascii="Times New Roman" w:hAnsi="Times New Roman" w:cs="Times New Roman"/>
          <w:sz w:val="24"/>
          <w:szCs w:val="24"/>
        </w:rPr>
        <w:t>новый период 202</w:t>
      </w:r>
      <w:r w:rsidR="005C50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5C50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годов".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>Уставом города Сарапула, утвержденным решением Сарапульской городской Думы от 16.05.2005 № 12-605, зарегистрированным Постановлением Президиума Государственного Со</w:t>
      </w:r>
      <w:r w:rsidR="00C97CD8">
        <w:rPr>
          <w:rFonts w:ascii="Times New Roman" w:hAnsi="Times New Roman" w:cs="Times New Roman"/>
          <w:sz w:val="24"/>
          <w:szCs w:val="24"/>
        </w:rPr>
        <w:t>вета УП от 21.06.2005 № 516-III.</w:t>
      </w:r>
    </w:p>
    <w:p w:rsidR="00050A61" w:rsidRPr="00050A61" w:rsidRDefault="00050A61" w:rsidP="00050A61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A61">
        <w:rPr>
          <w:rFonts w:ascii="Times New Roman" w:hAnsi="Times New Roman" w:cs="Times New Roman"/>
          <w:sz w:val="24"/>
          <w:szCs w:val="24"/>
        </w:rPr>
        <w:t xml:space="preserve">Порядком осуществления бюджетного процесса в г. Сарапуле, утвержденном решением Сарапульской городской Думы от 26.03.2015 № 4-613. </w:t>
      </w:r>
    </w:p>
    <w:p w:rsidR="00050A61" w:rsidRDefault="00991523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t>Правовые основы исполнения бюджета города Сарапула в 20</w:t>
      </w:r>
      <w:r w:rsidR="00923974">
        <w:rPr>
          <w:rFonts w:ascii="Times New Roman" w:hAnsi="Times New Roman" w:cs="Times New Roman"/>
          <w:b/>
          <w:sz w:val="24"/>
          <w:szCs w:val="24"/>
        </w:rPr>
        <w:t>2</w:t>
      </w:r>
      <w:r w:rsidR="00FB26B7">
        <w:rPr>
          <w:rFonts w:ascii="Times New Roman" w:hAnsi="Times New Roman" w:cs="Times New Roman"/>
          <w:b/>
          <w:sz w:val="24"/>
          <w:szCs w:val="24"/>
        </w:rPr>
        <w:t>3</w:t>
      </w:r>
      <w:r w:rsidRPr="00991523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C97CD8">
        <w:rPr>
          <w:rFonts w:ascii="Times New Roman" w:hAnsi="Times New Roman" w:cs="Times New Roman"/>
          <w:b/>
          <w:sz w:val="24"/>
          <w:szCs w:val="24"/>
        </w:rPr>
        <w:t>:</w:t>
      </w:r>
    </w:p>
    <w:p w:rsidR="00991523" w:rsidRPr="00991523" w:rsidRDefault="00991523" w:rsidP="009915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Решение Сарапульской городской Думы от 2</w:t>
      </w:r>
      <w:r w:rsidR="00787660">
        <w:rPr>
          <w:rFonts w:ascii="Times New Roman" w:hAnsi="Times New Roman" w:cs="Times New Roman"/>
          <w:sz w:val="24"/>
          <w:szCs w:val="24"/>
        </w:rPr>
        <w:t>2</w:t>
      </w:r>
      <w:r w:rsidRPr="00991523">
        <w:rPr>
          <w:rFonts w:ascii="Times New Roman" w:hAnsi="Times New Roman" w:cs="Times New Roman"/>
          <w:sz w:val="24"/>
          <w:szCs w:val="24"/>
        </w:rPr>
        <w:t>.12.20</w:t>
      </w:r>
      <w:r w:rsidR="001C7DCD">
        <w:rPr>
          <w:rFonts w:ascii="Times New Roman" w:hAnsi="Times New Roman" w:cs="Times New Roman"/>
          <w:sz w:val="24"/>
          <w:szCs w:val="24"/>
        </w:rPr>
        <w:t>2</w:t>
      </w:r>
      <w:r w:rsidR="00787660">
        <w:rPr>
          <w:rFonts w:ascii="Times New Roman" w:hAnsi="Times New Roman" w:cs="Times New Roman"/>
          <w:sz w:val="24"/>
          <w:szCs w:val="24"/>
        </w:rPr>
        <w:t>2</w:t>
      </w:r>
      <w:r w:rsidRPr="00991523">
        <w:rPr>
          <w:rFonts w:ascii="Times New Roman" w:hAnsi="Times New Roman" w:cs="Times New Roman"/>
          <w:sz w:val="24"/>
          <w:szCs w:val="24"/>
        </w:rPr>
        <w:t xml:space="preserve"> № </w:t>
      </w:r>
      <w:r w:rsidR="00787660">
        <w:rPr>
          <w:rFonts w:ascii="Times New Roman" w:hAnsi="Times New Roman" w:cs="Times New Roman"/>
          <w:sz w:val="24"/>
          <w:szCs w:val="24"/>
        </w:rPr>
        <w:t>1</w:t>
      </w:r>
      <w:r w:rsidR="00C0271A">
        <w:rPr>
          <w:rFonts w:ascii="Times New Roman" w:hAnsi="Times New Roman" w:cs="Times New Roman"/>
          <w:sz w:val="24"/>
          <w:szCs w:val="24"/>
        </w:rPr>
        <w:t>-</w:t>
      </w:r>
      <w:r w:rsidR="00787660">
        <w:rPr>
          <w:rFonts w:ascii="Times New Roman" w:hAnsi="Times New Roman" w:cs="Times New Roman"/>
          <w:sz w:val="24"/>
          <w:szCs w:val="24"/>
        </w:rPr>
        <w:t>350</w:t>
      </w:r>
      <w:r w:rsidRPr="00991523">
        <w:rPr>
          <w:rFonts w:ascii="Times New Roman" w:hAnsi="Times New Roman" w:cs="Times New Roman"/>
          <w:sz w:val="24"/>
          <w:szCs w:val="24"/>
        </w:rPr>
        <w:t xml:space="preserve"> «</w:t>
      </w:r>
      <w:r w:rsidR="00923974">
        <w:rPr>
          <w:rFonts w:ascii="Times New Roman" w:hAnsi="Times New Roman" w:cs="Times New Roman"/>
          <w:sz w:val="24"/>
          <w:szCs w:val="24"/>
        </w:rPr>
        <w:t>О бюджете города Сарапула на 202</w:t>
      </w:r>
      <w:r w:rsidR="00787660">
        <w:rPr>
          <w:rFonts w:ascii="Times New Roman" w:hAnsi="Times New Roman" w:cs="Times New Roman"/>
          <w:sz w:val="24"/>
          <w:szCs w:val="24"/>
        </w:rPr>
        <w:t>3</w:t>
      </w:r>
      <w:r w:rsidRPr="0099152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787660">
        <w:rPr>
          <w:rFonts w:ascii="Times New Roman" w:hAnsi="Times New Roman" w:cs="Times New Roman"/>
          <w:sz w:val="24"/>
          <w:szCs w:val="24"/>
        </w:rPr>
        <w:t>4</w:t>
      </w:r>
      <w:r w:rsidRPr="00991523">
        <w:rPr>
          <w:rFonts w:ascii="Times New Roman" w:hAnsi="Times New Roman" w:cs="Times New Roman"/>
          <w:sz w:val="24"/>
          <w:szCs w:val="24"/>
        </w:rPr>
        <w:t xml:space="preserve"> и 202</w:t>
      </w:r>
      <w:r w:rsidR="00787660">
        <w:rPr>
          <w:rFonts w:ascii="Times New Roman" w:hAnsi="Times New Roman" w:cs="Times New Roman"/>
          <w:sz w:val="24"/>
          <w:szCs w:val="24"/>
        </w:rPr>
        <w:t>5</w:t>
      </w:r>
      <w:r w:rsidRPr="00991523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4902C3">
        <w:rPr>
          <w:rFonts w:ascii="Times New Roman" w:hAnsi="Times New Roman" w:cs="Times New Roman"/>
          <w:sz w:val="24"/>
          <w:szCs w:val="24"/>
        </w:rPr>
        <w:t xml:space="preserve"> (в редакции  решений СГД № 1-367 от 23.03.2023, № 1-397 от 29.06.2023)</w:t>
      </w:r>
      <w:r w:rsidRPr="00991523">
        <w:rPr>
          <w:rFonts w:ascii="Times New Roman" w:hAnsi="Times New Roman" w:cs="Times New Roman"/>
          <w:sz w:val="24"/>
          <w:szCs w:val="24"/>
        </w:rPr>
        <w:t>;</w:t>
      </w:r>
    </w:p>
    <w:p w:rsidR="00991523" w:rsidRPr="00991523" w:rsidRDefault="00991523" w:rsidP="0099152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Исполнение бюджета и подготовку отчета об исполнении бюджета осуществляет Управление финансов, действующее на основании Положения об Управлении финансов г. Сарапула, утвержденного решением Сарапульской городской Думы от </w:t>
      </w:r>
      <w:r w:rsidRPr="00991523">
        <w:rPr>
          <w:rFonts w:ascii="Times New Roman" w:hAnsi="Times New Roman" w:cs="Times New Roman"/>
          <w:sz w:val="24"/>
          <w:szCs w:val="24"/>
        </w:rPr>
        <w:lastRenderedPageBreak/>
        <w:t xml:space="preserve">21.05.2009 № 1-630 (в ред. решения Сарапульской городской Думы от </w:t>
      </w:r>
      <w:r w:rsidR="00C0271A">
        <w:rPr>
          <w:rFonts w:ascii="Times New Roman" w:hAnsi="Times New Roman" w:cs="Times New Roman"/>
          <w:sz w:val="24"/>
          <w:szCs w:val="24"/>
        </w:rPr>
        <w:t>23.06.2020 № 4-776, от 24.06.2021 № 8-140</w:t>
      </w:r>
      <w:r w:rsidRPr="00991523">
        <w:rPr>
          <w:rFonts w:ascii="Times New Roman" w:hAnsi="Times New Roman" w:cs="Times New Roman"/>
          <w:sz w:val="24"/>
          <w:szCs w:val="24"/>
        </w:rPr>
        <w:t>).</w:t>
      </w:r>
    </w:p>
    <w:p w:rsidR="00991523" w:rsidRDefault="00991523" w:rsidP="00E4107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t>Осуществление бюджетных полномочий в г. Сарапуле</w:t>
      </w:r>
      <w:r w:rsidR="00611C64">
        <w:rPr>
          <w:rFonts w:ascii="Times New Roman" w:hAnsi="Times New Roman" w:cs="Times New Roman"/>
          <w:b/>
          <w:sz w:val="24"/>
          <w:szCs w:val="24"/>
        </w:rPr>
        <w:t>.</w:t>
      </w:r>
    </w:p>
    <w:p w:rsidR="00991523" w:rsidRPr="00991523" w:rsidRDefault="00991523" w:rsidP="0099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 xml:space="preserve">Учет операций со средствами бюджета осуществляется на едином счете, открытом </w:t>
      </w:r>
      <w:r w:rsidR="00C0271A">
        <w:rPr>
          <w:rFonts w:ascii="Times New Roman" w:hAnsi="Times New Roman" w:cs="Times New Roman"/>
          <w:sz w:val="24"/>
          <w:szCs w:val="24"/>
        </w:rPr>
        <w:t xml:space="preserve">в </w:t>
      </w:r>
      <w:r w:rsidRPr="00991523">
        <w:rPr>
          <w:rFonts w:ascii="Times New Roman" w:hAnsi="Times New Roman" w:cs="Times New Roman"/>
          <w:sz w:val="24"/>
          <w:szCs w:val="24"/>
        </w:rPr>
        <w:t>Управлении федерального казнач</w:t>
      </w:r>
      <w:r>
        <w:rPr>
          <w:rFonts w:ascii="Times New Roman" w:hAnsi="Times New Roman" w:cs="Times New Roman"/>
          <w:sz w:val="24"/>
          <w:szCs w:val="24"/>
        </w:rPr>
        <w:t>ейства по Удмуртской Республике.</w:t>
      </w:r>
    </w:p>
    <w:p w:rsidR="00991523" w:rsidRPr="00991523" w:rsidRDefault="00991523" w:rsidP="00991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Ведение лицевых счетов распорядителей, получателей бюджетных средств, а также санкционирование расходов бюджета муниципального образования производится Управлени</w:t>
      </w:r>
      <w:r w:rsidR="00003B9C">
        <w:rPr>
          <w:rFonts w:ascii="Times New Roman" w:hAnsi="Times New Roman" w:cs="Times New Roman"/>
          <w:sz w:val="24"/>
          <w:szCs w:val="24"/>
        </w:rPr>
        <w:t>ем</w:t>
      </w:r>
      <w:r w:rsidRPr="00991523">
        <w:rPr>
          <w:rFonts w:ascii="Times New Roman" w:hAnsi="Times New Roman" w:cs="Times New Roman"/>
          <w:sz w:val="24"/>
          <w:szCs w:val="24"/>
        </w:rPr>
        <w:t xml:space="preserve"> финансов г. Сарапула.</w:t>
      </w:r>
    </w:p>
    <w:p w:rsidR="00003B9C" w:rsidRPr="00003B9C" w:rsidRDefault="00003B9C" w:rsidP="00003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3B9C">
        <w:rPr>
          <w:rFonts w:ascii="Times New Roman" w:hAnsi="Times New Roman" w:cs="Times New Roman"/>
          <w:sz w:val="24"/>
          <w:szCs w:val="24"/>
        </w:rPr>
        <w:t>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города Сарапула, отраслевыми (функциональными) органами Администрации города Сарапула и (или) находящимися в их ведении казенными учреждениями</w:t>
      </w:r>
      <w:r w:rsidR="00E14E60">
        <w:rPr>
          <w:rFonts w:ascii="Times New Roman" w:hAnsi="Times New Roman" w:cs="Times New Roman"/>
          <w:sz w:val="24"/>
          <w:szCs w:val="24"/>
        </w:rPr>
        <w:t>,</w:t>
      </w:r>
      <w:r w:rsidRPr="00003B9C">
        <w:rPr>
          <w:rFonts w:ascii="Times New Roman" w:hAnsi="Times New Roman" w:cs="Times New Roman"/>
          <w:sz w:val="24"/>
          <w:szCs w:val="24"/>
        </w:rPr>
        <w:t xml:space="preserve"> в новой ре</w:t>
      </w:r>
      <w:r w:rsidR="00E14E60">
        <w:rPr>
          <w:rFonts w:ascii="Times New Roman" w:hAnsi="Times New Roman" w:cs="Times New Roman"/>
          <w:sz w:val="24"/>
          <w:szCs w:val="24"/>
        </w:rPr>
        <w:t>дакции утвержден</w:t>
      </w:r>
      <w:r w:rsidRPr="00003B9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Сарапула № </w:t>
      </w:r>
      <w:r w:rsidRPr="002E37F2">
        <w:rPr>
          <w:rFonts w:ascii="Times New Roman" w:hAnsi="Times New Roman" w:cs="Times New Roman"/>
          <w:sz w:val="24"/>
          <w:szCs w:val="24"/>
        </w:rPr>
        <w:t>1154 от 03.06.2020</w:t>
      </w:r>
      <w:r w:rsidR="002E37F2" w:rsidRPr="002E37F2">
        <w:rPr>
          <w:rFonts w:ascii="Times New Roman" w:hAnsi="Times New Roman" w:cs="Times New Roman"/>
          <w:sz w:val="24"/>
          <w:szCs w:val="24"/>
        </w:rPr>
        <w:t xml:space="preserve"> (</w:t>
      </w:r>
      <w:r w:rsidR="00E14E60">
        <w:rPr>
          <w:rFonts w:ascii="Times New Roman" w:hAnsi="Times New Roman" w:cs="Times New Roman"/>
          <w:sz w:val="24"/>
          <w:szCs w:val="24"/>
        </w:rPr>
        <w:t>с учетом изменений, утвержденных</w:t>
      </w:r>
      <w:r w:rsidR="002E37F2" w:rsidRPr="002E37F2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14E60">
        <w:rPr>
          <w:rFonts w:ascii="Times New Roman" w:hAnsi="Times New Roman" w:cs="Times New Roman"/>
          <w:sz w:val="24"/>
          <w:szCs w:val="24"/>
        </w:rPr>
        <w:t>ем</w:t>
      </w:r>
      <w:r w:rsidR="002E37F2" w:rsidRPr="002E37F2">
        <w:rPr>
          <w:rFonts w:ascii="Times New Roman" w:hAnsi="Times New Roman" w:cs="Times New Roman"/>
          <w:sz w:val="24"/>
          <w:szCs w:val="24"/>
        </w:rPr>
        <w:t xml:space="preserve"> Администрации города Сарапула № 674 от 27.03.2023)</w:t>
      </w:r>
      <w:r w:rsidRPr="002E37F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1523" w:rsidRDefault="00991523" w:rsidP="00003B9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23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главные распорядители бюджетных средств г. Сарапула</w:t>
      </w:r>
      <w:r w:rsidR="000609ED">
        <w:rPr>
          <w:rFonts w:ascii="Times New Roman" w:hAnsi="Times New Roman" w:cs="Times New Roman"/>
          <w:b/>
          <w:sz w:val="24"/>
          <w:szCs w:val="24"/>
        </w:rPr>
        <w:t xml:space="preserve"> на 01.07</w:t>
      </w:r>
      <w:r w:rsidR="00C30C03">
        <w:rPr>
          <w:rFonts w:ascii="Times New Roman" w:hAnsi="Times New Roman" w:cs="Times New Roman"/>
          <w:b/>
          <w:sz w:val="24"/>
          <w:szCs w:val="24"/>
        </w:rPr>
        <w:t>.2023</w:t>
      </w:r>
      <w:r w:rsidR="008C11BE">
        <w:rPr>
          <w:rFonts w:ascii="Times New Roman" w:hAnsi="Times New Roman" w:cs="Times New Roman"/>
          <w:b/>
          <w:sz w:val="24"/>
          <w:szCs w:val="24"/>
        </w:rPr>
        <w:t>: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Администрация г. Сарапула,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Сарапульская городская Дума,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Управление культуры</w:t>
      </w:r>
      <w:r w:rsidR="00C30C03">
        <w:rPr>
          <w:rFonts w:ascii="Times New Roman" w:hAnsi="Times New Roman" w:cs="Times New Roman"/>
          <w:sz w:val="24"/>
          <w:szCs w:val="24"/>
        </w:rPr>
        <w:t>, спорта</w:t>
      </w:r>
      <w:r w:rsidRPr="00991523">
        <w:rPr>
          <w:rFonts w:ascii="Times New Roman" w:hAnsi="Times New Roman" w:cs="Times New Roman"/>
          <w:sz w:val="24"/>
          <w:szCs w:val="24"/>
        </w:rPr>
        <w:t xml:space="preserve"> и молодежной политики г. Сарапула,</w:t>
      </w:r>
    </w:p>
    <w:p w:rsidR="00991523" w:rsidRPr="00991523" w:rsidRDefault="00991523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523">
        <w:rPr>
          <w:rFonts w:ascii="Times New Roman" w:hAnsi="Times New Roman" w:cs="Times New Roman"/>
          <w:sz w:val="24"/>
          <w:szCs w:val="24"/>
        </w:rPr>
        <w:t>Управление образования г. Сарапула,</w:t>
      </w:r>
    </w:p>
    <w:p w:rsidR="00991523" w:rsidRDefault="00741292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финансов г. Сарапула,</w:t>
      </w:r>
    </w:p>
    <w:p w:rsidR="00741292" w:rsidRPr="00991523" w:rsidRDefault="00741292" w:rsidP="00991523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«КСО МО «Город Сарапул».</w:t>
      </w:r>
    </w:p>
    <w:p w:rsidR="00050A61" w:rsidRPr="008C11BE" w:rsidRDefault="008C11BE" w:rsidP="008C11B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t>Главные администраторы доходов и источников финансирования дефицита бюджета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C11BE" w:rsidRPr="008C11BE" w:rsidRDefault="008C11BE" w:rsidP="00FB5C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11BE">
        <w:rPr>
          <w:rFonts w:ascii="Times New Roman" w:hAnsi="Times New Roman" w:cs="Times New Roman"/>
          <w:sz w:val="24"/>
          <w:szCs w:val="24"/>
        </w:rPr>
        <w:t>Главными администраторам доходов бюджета г. Сарапула также являются органы государственной власти РФ и УР, которые в пределах своих полномочий, осуществляют администрирование отдельных видов доходов бюджета муниципального образования.</w:t>
      </w:r>
    </w:p>
    <w:p w:rsidR="00175E41" w:rsidRPr="00175E41" w:rsidRDefault="00175E41" w:rsidP="00175E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choolBook" w:hAnsi="SchoolBook" w:cs="SchoolBook"/>
          <w:sz w:val="24"/>
          <w:szCs w:val="24"/>
        </w:rPr>
      </w:pPr>
      <w:r w:rsidRPr="00175E41">
        <w:rPr>
          <w:rFonts w:ascii="SchoolBook" w:hAnsi="SchoolBook" w:cs="SchoolBook"/>
          <w:sz w:val="24"/>
          <w:szCs w:val="24"/>
        </w:rPr>
        <w:t xml:space="preserve">С 01.01.2022 согласно ст. 160.2 БК РФ, перечень главных </w:t>
      </w:r>
      <w:proofErr w:type="gramStart"/>
      <w:r w:rsidRPr="00175E41">
        <w:rPr>
          <w:rFonts w:ascii="SchoolBook" w:hAnsi="SchoolBook" w:cs="SchoolBook"/>
          <w:sz w:val="24"/>
          <w:szCs w:val="24"/>
        </w:rPr>
        <w:t>администраторов источников финансирования дефицита местного бюджета</w:t>
      </w:r>
      <w:proofErr w:type="gramEnd"/>
      <w:r w:rsidRPr="00175E41">
        <w:rPr>
          <w:rFonts w:ascii="SchoolBook" w:hAnsi="SchoolBook" w:cs="SchoolBook"/>
          <w:sz w:val="24"/>
          <w:szCs w:val="24"/>
        </w:rPr>
        <w:t xml:space="preserve"> утверждается местной администрацией</w:t>
      </w:r>
      <w:r>
        <w:rPr>
          <w:rFonts w:ascii="SchoolBook" w:hAnsi="SchoolBook" w:cs="SchoolBook"/>
          <w:sz w:val="24"/>
          <w:szCs w:val="24"/>
        </w:rPr>
        <w:t xml:space="preserve"> (в решение представительного органа о бюджета муниципального образова</w:t>
      </w:r>
      <w:r w:rsidR="003F7546">
        <w:rPr>
          <w:rFonts w:ascii="SchoolBook" w:hAnsi="SchoolBook" w:cs="SchoolBook"/>
          <w:sz w:val="24"/>
          <w:szCs w:val="24"/>
        </w:rPr>
        <w:t>ния указанная информация не вклю</w:t>
      </w:r>
      <w:r>
        <w:rPr>
          <w:rFonts w:ascii="SchoolBook" w:hAnsi="SchoolBook" w:cs="SchoolBook"/>
          <w:sz w:val="24"/>
          <w:szCs w:val="24"/>
        </w:rPr>
        <w:t>чается)</w:t>
      </w:r>
      <w:r w:rsidRPr="00175E41">
        <w:rPr>
          <w:rFonts w:ascii="SchoolBook" w:hAnsi="SchoolBook" w:cs="SchoolBook"/>
          <w:sz w:val="24"/>
          <w:szCs w:val="24"/>
        </w:rPr>
        <w:t>.</w:t>
      </w:r>
    </w:p>
    <w:p w:rsidR="008C11BE" w:rsidRDefault="008C11BE" w:rsidP="008C11B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t>Сведения о количестве подведомственных учреждений по состоянию на 01.01.20</w:t>
      </w:r>
      <w:r w:rsidR="00923974">
        <w:rPr>
          <w:rFonts w:ascii="Times New Roman" w:hAnsi="Times New Roman" w:cs="Times New Roman"/>
          <w:b/>
          <w:sz w:val="24"/>
          <w:szCs w:val="24"/>
        </w:rPr>
        <w:t>2</w:t>
      </w:r>
      <w:r w:rsidR="00455C0C">
        <w:rPr>
          <w:rFonts w:ascii="Times New Roman" w:hAnsi="Times New Roman" w:cs="Times New Roman"/>
          <w:b/>
          <w:sz w:val="24"/>
          <w:szCs w:val="24"/>
        </w:rPr>
        <w:t>3</w:t>
      </w:r>
      <w:r w:rsidRPr="008C11BE">
        <w:rPr>
          <w:rFonts w:ascii="Times New Roman" w:hAnsi="Times New Roman" w:cs="Times New Roman"/>
          <w:b/>
          <w:sz w:val="24"/>
          <w:szCs w:val="24"/>
        </w:rPr>
        <w:t>.</w:t>
      </w:r>
    </w:p>
    <w:p w:rsidR="00455C0C" w:rsidRPr="00455C0C" w:rsidRDefault="00455C0C" w:rsidP="00FB5C1C">
      <w:pPr>
        <w:spacing w:after="0" w:line="240" w:lineRule="auto"/>
        <w:ind w:left="66" w:firstLine="642"/>
        <w:jc w:val="both"/>
        <w:rPr>
          <w:rFonts w:ascii="SchoolBook" w:hAnsi="SchoolBook" w:cs="SchoolBook"/>
          <w:sz w:val="24"/>
          <w:szCs w:val="24"/>
        </w:rPr>
      </w:pPr>
      <w:r w:rsidRPr="00455C0C">
        <w:rPr>
          <w:rFonts w:ascii="SchoolBook" w:hAnsi="SchoolBook" w:cs="SchoolBook"/>
          <w:sz w:val="24"/>
          <w:szCs w:val="24"/>
        </w:rPr>
        <w:t>По состоянию на 01.01.2023 на бюджете г. Сарапула состоит 74 участника бюджетного процесса, в том числе: 68 учреждений, 6 ГРБС, а также 3 муниципальных унитарных предприятия (сведения о количестве подведомственных участников бюджетного процесса ф. 161-УР), из них:</w:t>
      </w:r>
    </w:p>
    <w:p w:rsidR="00455C0C" w:rsidRPr="007C0A3B" w:rsidRDefault="00455C0C" w:rsidP="00FB5C1C">
      <w:pPr>
        <w:pStyle w:val="a3"/>
        <w:numPr>
          <w:ilvl w:val="0"/>
          <w:numId w:val="26"/>
        </w:numPr>
        <w:spacing w:after="0" w:line="24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0A3B">
        <w:rPr>
          <w:rFonts w:ascii="Times New Roman" w:hAnsi="Times New Roman"/>
          <w:sz w:val="24"/>
          <w:szCs w:val="24"/>
        </w:rPr>
        <w:t>Полномочиями получателей бюджетных средств наделены 11 учреждений, из них ГРБС – 6;</w:t>
      </w:r>
      <w:proofErr w:type="gramEnd"/>
    </w:p>
    <w:p w:rsidR="00455C0C" w:rsidRPr="007C0A3B" w:rsidRDefault="00455C0C" w:rsidP="00FB5C1C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Полномочиями главного администратора и администратора источников внутреннего финансирования дефицита бюджета – 2 учреждения;</w:t>
      </w:r>
    </w:p>
    <w:p w:rsidR="00455C0C" w:rsidRDefault="00455C0C" w:rsidP="00FB5C1C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C0A3B">
        <w:rPr>
          <w:rFonts w:ascii="Times New Roman" w:hAnsi="Times New Roman"/>
          <w:sz w:val="24"/>
          <w:szCs w:val="24"/>
        </w:rPr>
        <w:t>Получателями субсидий являются – 64, из них бюджетные учреждения 58, автономные учреждения – 5.</w:t>
      </w:r>
    </w:p>
    <w:p w:rsidR="00455C0C" w:rsidRPr="005F2D92" w:rsidRDefault="00455C0C" w:rsidP="00FB5C1C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F2D92">
        <w:rPr>
          <w:rFonts w:ascii="Times New Roman" w:hAnsi="Times New Roman"/>
          <w:sz w:val="24"/>
          <w:szCs w:val="24"/>
        </w:rPr>
        <w:t>Муниципальные унитарные предприятия – 3.</w:t>
      </w:r>
    </w:p>
    <w:p w:rsidR="004B7C93" w:rsidRPr="004B7C93" w:rsidRDefault="004B7C93" w:rsidP="00FB5C1C">
      <w:pPr>
        <w:spacing w:before="120" w:after="0" w:line="240" w:lineRule="auto"/>
        <w:ind w:left="68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4B7C93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DD2A36">
        <w:rPr>
          <w:rFonts w:ascii="Times New Roman" w:hAnsi="Times New Roman" w:cs="Times New Roman"/>
          <w:sz w:val="24"/>
          <w:szCs w:val="24"/>
        </w:rPr>
        <w:t>2 на бюджете г. Сарапула состояло</w:t>
      </w:r>
      <w:r w:rsidRPr="004B7C93">
        <w:rPr>
          <w:rFonts w:ascii="Times New Roman" w:hAnsi="Times New Roman" w:cs="Times New Roman"/>
          <w:sz w:val="24"/>
          <w:szCs w:val="24"/>
        </w:rPr>
        <w:t xml:space="preserve"> 78 участников бюджетного процесса, в том числе: 69 учреждений, 5 ГРБС (из них одно публично-правовое образование), а также 4 муниципальных унитарных предприятия (сведения о количестве подведомственных участников бюджетного процесса ф. 161-УР), из них:</w:t>
      </w:r>
    </w:p>
    <w:p w:rsidR="004B7C93" w:rsidRPr="004B7C93" w:rsidRDefault="004B7C93" w:rsidP="004B7C93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C93">
        <w:rPr>
          <w:rFonts w:ascii="Times New Roman" w:hAnsi="Times New Roman" w:cs="Times New Roman"/>
          <w:sz w:val="24"/>
          <w:szCs w:val="24"/>
        </w:rPr>
        <w:lastRenderedPageBreak/>
        <w:t>Полномочиями получателей бюджетных средств наделены 10 учреждений, из них ГРБС – 5;</w:t>
      </w:r>
      <w:proofErr w:type="gramEnd"/>
    </w:p>
    <w:p w:rsidR="004B7C93" w:rsidRPr="004B7C93" w:rsidRDefault="004B7C93" w:rsidP="004B7C93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C93">
        <w:rPr>
          <w:rFonts w:ascii="Times New Roman" w:hAnsi="Times New Roman" w:cs="Times New Roman"/>
          <w:sz w:val="24"/>
          <w:szCs w:val="24"/>
        </w:rPr>
        <w:t>Полномочиями главного администратора и администратора источников внутреннего финансирования дефицита бюджета – 2 учреждения;</w:t>
      </w:r>
    </w:p>
    <w:p w:rsidR="004B7C93" w:rsidRPr="004B7C93" w:rsidRDefault="004B7C93" w:rsidP="004B7C93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C93">
        <w:rPr>
          <w:rFonts w:ascii="Times New Roman" w:hAnsi="Times New Roman" w:cs="Times New Roman"/>
          <w:sz w:val="24"/>
          <w:szCs w:val="24"/>
        </w:rPr>
        <w:t>Получателями субсидий являются – 64, из них бюджетные учреждения 59, автономные учреждения – 5.</w:t>
      </w:r>
    </w:p>
    <w:p w:rsidR="004B7C93" w:rsidRPr="004B7C93" w:rsidRDefault="004B7C93" w:rsidP="004B7C93">
      <w:pPr>
        <w:pStyle w:val="a3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7C93">
        <w:rPr>
          <w:rFonts w:ascii="Times New Roman" w:hAnsi="Times New Roman" w:cs="Times New Roman"/>
          <w:sz w:val="24"/>
          <w:szCs w:val="24"/>
        </w:rPr>
        <w:t>Муниципальные унитарные предприятия – 4.</w:t>
      </w:r>
    </w:p>
    <w:p w:rsidR="00DD2A36" w:rsidRPr="00DD2A36" w:rsidRDefault="00DD2A36" w:rsidP="00FB5C1C">
      <w:pPr>
        <w:spacing w:after="0" w:line="240" w:lineRule="auto"/>
        <w:ind w:left="68" w:firstLine="641"/>
        <w:rPr>
          <w:rFonts w:ascii="Times New Roman" w:hAnsi="Times New Roman" w:cs="Times New Roman"/>
          <w:sz w:val="24"/>
          <w:szCs w:val="24"/>
        </w:rPr>
      </w:pPr>
      <w:r w:rsidRPr="00DD2A36">
        <w:rPr>
          <w:rFonts w:ascii="Times New Roman" w:hAnsi="Times New Roman" w:cs="Times New Roman"/>
          <w:sz w:val="24"/>
          <w:szCs w:val="24"/>
        </w:rPr>
        <w:t>Изменения произошли в результате:</w:t>
      </w:r>
    </w:p>
    <w:p w:rsidR="00DD2A36" w:rsidRPr="00DD2A36" w:rsidRDefault="00DD2A36" w:rsidP="00FB5C1C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2A36">
        <w:rPr>
          <w:rFonts w:ascii="Times New Roman" w:hAnsi="Times New Roman" w:cs="Times New Roman"/>
          <w:sz w:val="24"/>
          <w:szCs w:val="24"/>
        </w:rPr>
        <w:t>Уменьшения количества бюджетных учреждений на 1 единицу в результате ликвидации МБДОУ детский сад №13 (Постановление Администрации г. Сарапула от 26.04.2021 г. № 860, выписка из ЕГРЮЛ от 02.09.2022г.).</w:t>
      </w:r>
    </w:p>
    <w:p w:rsidR="00DD2A36" w:rsidRDefault="00A50B56" w:rsidP="00DD2A36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Увеличения</w:t>
      </w:r>
      <w:r w:rsidR="00DD2A36" w:rsidRPr="00DD2A36">
        <w:rPr>
          <w:rFonts w:ascii="Times New Roman" w:hAnsi="Times New Roman" w:cs="Times New Roman"/>
          <w:sz w:val="24"/>
          <w:szCs w:val="24"/>
        </w:rPr>
        <w:t xml:space="preserve"> количества казенных учреждений и ГРБС на 1 единицу связано с наделением </w:t>
      </w:r>
      <w:bookmarkStart w:id="0" w:name="_dx_frag_StartFragment"/>
      <w:bookmarkEnd w:id="0"/>
      <w:r w:rsidR="00DD2A36" w:rsidRPr="00DD2A36">
        <w:rPr>
          <w:rFonts w:ascii="Times New Roman" w:hAnsi="Times New Roman" w:cs="Times New Roman"/>
          <w:sz w:val="24"/>
          <w:szCs w:val="24"/>
        </w:rPr>
        <w:t>МКУ «КСО МО город Сарапул» статусом юридического лица на основании решения Сарапульской городской Думы от 24.03.2022г. № 2-254.</w:t>
      </w:r>
    </w:p>
    <w:p w:rsidR="00DD2A36" w:rsidRPr="00DD2A36" w:rsidRDefault="00A50B56" w:rsidP="00DD2A36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Уменьшения</w:t>
      </w:r>
      <w:r w:rsidR="00DD2A36" w:rsidRPr="00DD2A36">
        <w:rPr>
          <w:rFonts w:ascii="Times New Roman" w:hAnsi="Times New Roman" w:cs="Times New Roman"/>
          <w:sz w:val="24"/>
          <w:szCs w:val="24"/>
        </w:rPr>
        <w:t xml:space="preserve"> количества муниципальных унитарных предприятий за счет ликвидации МУП г. Сарапула "Ритуальные услуги" (Постановление Администрации города Сарапула от 28.09 2018 года №2044, выписка из ЕГРЮЛ от 05.04.2022г.)</w:t>
      </w:r>
      <w:r w:rsidR="000430E5">
        <w:rPr>
          <w:rFonts w:ascii="Times New Roman" w:hAnsi="Times New Roman" w:cs="Times New Roman"/>
          <w:sz w:val="24"/>
          <w:szCs w:val="24"/>
        </w:rPr>
        <w:t>.</w:t>
      </w:r>
    </w:p>
    <w:p w:rsidR="00B158B2" w:rsidRPr="00580264" w:rsidRDefault="00B158B2" w:rsidP="00B51D5F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264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050A61">
        <w:rPr>
          <w:rFonts w:ascii="Times New Roman" w:hAnsi="Times New Roman" w:cs="Times New Roman"/>
          <w:b/>
          <w:sz w:val="24"/>
          <w:szCs w:val="24"/>
        </w:rPr>
        <w:t>анализа</w:t>
      </w:r>
      <w:r w:rsidR="008C11BE">
        <w:rPr>
          <w:rFonts w:ascii="Times New Roman" w:hAnsi="Times New Roman" w:cs="Times New Roman"/>
          <w:b/>
          <w:sz w:val="24"/>
          <w:szCs w:val="24"/>
        </w:rPr>
        <w:t>.</w:t>
      </w:r>
    </w:p>
    <w:p w:rsidR="00D62DEC" w:rsidRPr="00D62DEC" w:rsidRDefault="00D62DEC" w:rsidP="00D62D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62DEC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за 1 </w:t>
      </w:r>
      <w:r w:rsidR="000430E5">
        <w:rPr>
          <w:rFonts w:ascii="Times New Roman" w:hAnsi="Times New Roman" w:cs="Times New Roman"/>
          <w:sz w:val="24"/>
          <w:szCs w:val="24"/>
        </w:rPr>
        <w:t>полугодие</w:t>
      </w:r>
      <w:r w:rsidRPr="00D62DEC">
        <w:rPr>
          <w:rFonts w:ascii="Times New Roman" w:hAnsi="Times New Roman" w:cs="Times New Roman"/>
          <w:sz w:val="24"/>
          <w:szCs w:val="24"/>
        </w:rPr>
        <w:t xml:space="preserve"> 20</w:t>
      </w:r>
      <w:r w:rsidR="007744E1">
        <w:rPr>
          <w:rFonts w:ascii="Times New Roman" w:hAnsi="Times New Roman" w:cs="Times New Roman"/>
          <w:sz w:val="24"/>
          <w:szCs w:val="24"/>
        </w:rPr>
        <w:t>2</w:t>
      </w:r>
      <w:r w:rsidR="00D11140">
        <w:rPr>
          <w:rFonts w:ascii="Times New Roman" w:hAnsi="Times New Roman" w:cs="Times New Roman"/>
          <w:sz w:val="24"/>
          <w:szCs w:val="24"/>
        </w:rPr>
        <w:t>3</w:t>
      </w:r>
      <w:r w:rsidR="00222194">
        <w:rPr>
          <w:rFonts w:ascii="Times New Roman" w:hAnsi="Times New Roman" w:cs="Times New Roman"/>
          <w:sz w:val="24"/>
          <w:szCs w:val="24"/>
        </w:rPr>
        <w:t xml:space="preserve"> года у</w:t>
      </w:r>
      <w:r w:rsidRPr="00D62DEC">
        <w:rPr>
          <w:rFonts w:ascii="Times New Roman" w:hAnsi="Times New Roman" w:cs="Times New Roman"/>
          <w:sz w:val="24"/>
          <w:szCs w:val="24"/>
        </w:rPr>
        <w:t xml:space="preserve">твержден Администрацией города Сарапула и направлен в Сарапульскую городскую Думу и контрольно-счетный орган </w:t>
      </w:r>
      <w:r w:rsidR="00DD1501">
        <w:rPr>
          <w:rFonts w:ascii="Times New Roman" w:hAnsi="Times New Roman" w:cs="Times New Roman"/>
          <w:sz w:val="24"/>
          <w:szCs w:val="24"/>
        </w:rPr>
        <w:t>города Сарапула</w:t>
      </w:r>
      <w:r w:rsidRPr="00D62DEC">
        <w:rPr>
          <w:rFonts w:ascii="Times New Roman" w:hAnsi="Times New Roman" w:cs="Times New Roman"/>
          <w:sz w:val="24"/>
          <w:szCs w:val="24"/>
        </w:rPr>
        <w:t xml:space="preserve"> в соответствии со ст. 24 Порядка осуществления бюд</w:t>
      </w:r>
      <w:r w:rsidR="00D11140">
        <w:rPr>
          <w:rFonts w:ascii="Times New Roman" w:hAnsi="Times New Roman" w:cs="Times New Roman"/>
          <w:sz w:val="24"/>
          <w:szCs w:val="24"/>
        </w:rPr>
        <w:t>жетного процесса в г. Сарапуле.</w:t>
      </w:r>
    </w:p>
    <w:p w:rsidR="00406B78" w:rsidRDefault="008C11BE" w:rsidP="00154115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sz w:val="24"/>
          <w:szCs w:val="24"/>
        </w:rPr>
        <w:t>Анализ отчета в части исполнения доходов бюджета города Сарапула.</w:t>
      </w:r>
    </w:p>
    <w:p w:rsidR="008C11BE" w:rsidRPr="008C11BE" w:rsidRDefault="008C11BE" w:rsidP="00B51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1BE">
        <w:rPr>
          <w:rFonts w:ascii="Times New Roman" w:hAnsi="Times New Roman" w:cs="Times New Roman"/>
          <w:bCs/>
          <w:sz w:val="24"/>
          <w:szCs w:val="24"/>
        </w:rPr>
        <w:t>Исполнение бюд</w:t>
      </w:r>
      <w:r w:rsidR="007744E1">
        <w:rPr>
          <w:rFonts w:ascii="Times New Roman" w:hAnsi="Times New Roman" w:cs="Times New Roman"/>
          <w:bCs/>
          <w:sz w:val="24"/>
          <w:szCs w:val="24"/>
        </w:rPr>
        <w:t xml:space="preserve">жета по доходам за 1 </w:t>
      </w:r>
      <w:r w:rsidR="00B63931">
        <w:rPr>
          <w:rFonts w:ascii="Times New Roman" w:hAnsi="Times New Roman" w:cs="Times New Roman"/>
          <w:sz w:val="24"/>
          <w:szCs w:val="24"/>
        </w:rPr>
        <w:t>полугодие</w:t>
      </w:r>
      <w:r w:rsidR="007744E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87EE8">
        <w:rPr>
          <w:rFonts w:ascii="Times New Roman" w:hAnsi="Times New Roman" w:cs="Times New Roman"/>
          <w:bCs/>
          <w:sz w:val="24"/>
          <w:szCs w:val="24"/>
        </w:rPr>
        <w:t>3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 года составило </w:t>
      </w:r>
      <w:r w:rsidR="005620A2">
        <w:rPr>
          <w:rFonts w:ascii="Times New Roman" w:hAnsi="Times New Roman" w:cs="Times New Roman"/>
          <w:bCs/>
          <w:sz w:val="24"/>
          <w:szCs w:val="24"/>
        </w:rPr>
        <w:t>1 543,89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или </w:t>
      </w:r>
      <w:r w:rsidR="00CF49B9">
        <w:rPr>
          <w:rFonts w:ascii="Times New Roman" w:hAnsi="Times New Roman" w:cs="Times New Roman"/>
          <w:bCs/>
          <w:sz w:val="24"/>
          <w:szCs w:val="24"/>
        </w:rPr>
        <w:t>46,3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% от годового утвержденного плана, в том числе по налоговым и неналоговым поступлениям 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F49B9">
        <w:rPr>
          <w:rFonts w:ascii="Times New Roman" w:hAnsi="Times New Roman" w:cs="Times New Roman"/>
          <w:bCs/>
          <w:sz w:val="24"/>
          <w:szCs w:val="24"/>
        </w:rPr>
        <w:t>267,11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CF49B9">
        <w:rPr>
          <w:rFonts w:ascii="Times New Roman" w:hAnsi="Times New Roman" w:cs="Times New Roman"/>
          <w:bCs/>
          <w:sz w:val="24"/>
          <w:szCs w:val="24"/>
        </w:rPr>
        <w:t>43,8</w:t>
      </w:r>
      <w:r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1B497E">
        <w:rPr>
          <w:rFonts w:ascii="Times New Roman" w:hAnsi="Times New Roman" w:cs="Times New Roman"/>
          <w:bCs/>
          <w:sz w:val="24"/>
          <w:szCs w:val="24"/>
        </w:rPr>
        <w:t>)</w:t>
      </w:r>
      <w:r w:rsidRPr="008C11BE">
        <w:rPr>
          <w:rFonts w:ascii="Times New Roman" w:hAnsi="Times New Roman" w:cs="Times New Roman"/>
          <w:bCs/>
          <w:sz w:val="24"/>
          <w:szCs w:val="24"/>
        </w:rPr>
        <w:t>, по безвозмездным поступлениям</w:t>
      </w:r>
      <w:r w:rsidR="002B1B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CF49B9">
        <w:rPr>
          <w:rFonts w:ascii="Times New Roman" w:hAnsi="Times New Roman" w:cs="Times New Roman"/>
          <w:bCs/>
          <w:sz w:val="24"/>
          <w:szCs w:val="24"/>
        </w:rPr>
        <w:t>1 276,78</w:t>
      </w:r>
      <w:r w:rsidR="001B497E">
        <w:rPr>
          <w:rFonts w:ascii="Times New Roman" w:hAnsi="Times New Roman" w:cs="Times New Roman"/>
          <w:bCs/>
          <w:sz w:val="24"/>
          <w:szCs w:val="24"/>
        </w:rPr>
        <w:t xml:space="preserve"> млн. руб. (</w:t>
      </w:r>
      <w:r w:rsidR="00CF49B9">
        <w:rPr>
          <w:rFonts w:ascii="Times New Roman" w:hAnsi="Times New Roman" w:cs="Times New Roman"/>
          <w:bCs/>
          <w:sz w:val="24"/>
          <w:szCs w:val="24"/>
        </w:rPr>
        <w:t>46,9</w:t>
      </w:r>
      <w:r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1B497E">
        <w:rPr>
          <w:rFonts w:ascii="Times New Roman" w:hAnsi="Times New Roman" w:cs="Times New Roman"/>
          <w:bCs/>
          <w:sz w:val="24"/>
          <w:szCs w:val="24"/>
        </w:rPr>
        <w:t>)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. Доля собственных доходов составляет </w:t>
      </w:r>
      <w:r w:rsidR="00904952">
        <w:rPr>
          <w:rFonts w:ascii="Times New Roman" w:hAnsi="Times New Roman" w:cs="Times New Roman"/>
          <w:bCs/>
          <w:sz w:val="24"/>
          <w:szCs w:val="24"/>
        </w:rPr>
        <w:t>17,3</w:t>
      </w:r>
      <w:r w:rsidRPr="008C11BE">
        <w:rPr>
          <w:rFonts w:ascii="Times New Roman" w:hAnsi="Times New Roman" w:cs="Times New Roman"/>
          <w:bCs/>
          <w:sz w:val="24"/>
          <w:szCs w:val="24"/>
        </w:rPr>
        <w:t xml:space="preserve">%, доля безвозмездных поступлений </w:t>
      </w:r>
      <w:r w:rsidR="00904952">
        <w:rPr>
          <w:rFonts w:ascii="Times New Roman" w:hAnsi="Times New Roman" w:cs="Times New Roman"/>
          <w:bCs/>
          <w:sz w:val="24"/>
          <w:szCs w:val="24"/>
        </w:rPr>
        <w:t>82,7</w:t>
      </w:r>
      <w:r w:rsidRPr="008C11BE">
        <w:rPr>
          <w:rFonts w:ascii="Times New Roman" w:hAnsi="Times New Roman" w:cs="Times New Roman"/>
          <w:bCs/>
          <w:sz w:val="24"/>
          <w:szCs w:val="24"/>
        </w:rPr>
        <w:t>%.</w:t>
      </w:r>
    </w:p>
    <w:p w:rsidR="008C11BE" w:rsidRDefault="008C11BE" w:rsidP="00CF37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B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167FAD" wp14:editId="602CD23C">
            <wp:extent cx="5943600" cy="30099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11BE" w:rsidRDefault="008C11BE" w:rsidP="008645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1. Исполнение бюджета города Сарапула в 1 </w:t>
      </w:r>
      <w:r w:rsidR="0093793C">
        <w:rPr>
          <w:rFonts w:ascii="Times New Roman" w:hAnsi="Times New Roman" w:cs="Times New Roman"/>
          <w:sz w:val="24"/>
          <w:szCs w:val="24"/>
        </w:rPr>
        <w:t>полугодие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E4784">
        <w:rPr>
          <w:rFonts w:ascii="Times New Roman" w:hAnsi="Times New Roman" w:cs="Times New Roman"/>
          <w:sz w:val="24"/>
          <w:szCs w:val="24"/>
        </w:rPr>
        <w:t>2</w:t>
      </w:r>
      <w:r w:rsidR="006745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доходам</w:t>
      </w:r>
      <w:r w:rsidR="00B33A54">
        <w:rPr>
          <w:rFonts w:ascii="Times New Roman" w:hAnsi="Times New Roman" w:cs="Times New Roman"/>
          <w:sz w:val="24"/>
          <w:szCs w:val="24"/>
        </w:rPr>
        <w:t xml:space="preserve"> (млн. руб.)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1605" w:rsidRDefault="00E21605" w:rsidP="00E21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В целом исполнение за 1 </w:t>
      </w:r>
      <w:r w:rsidR="0093793C">
        <w:rPr>
          <w:rFonts w:ascii="Times New Roman" w:hAnsi="Times New Roman" w:cs="Times New Roman"/>
          <w:sz w:val="24"/>
          <w:szCs w:val="24"/>
        </w:rPr>
        <w:t>полугодие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2ED">
        <w:rPr>
          <w:rFonts w:ascii="Times New Roman" w:hAnsi="Times New Roman" w:cs="Times New Roman"/>
          <w:bCs/>
          <w:sz w:val="24"/>
          <w:szCs w:val="24"/>
        </w:rPr>
        <w:t>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по доходам на </w:t>
      </w:r>
      <w:r w:rsidR="0093793C">
        <w:rPr>
          <w:rFonts w:ascii="Times New Roman" w:hAnsi="Times New Roman" w:cs="Times New Roman"/>
          <w:bCs/>
          <w:sz w:val="24"/>
          <w:szCs w:val="24"/>
        </w:rPr>
        <w:t>3,7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процентных пункта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5342ED">
        <w:rPr>
          <w:rFonts w:ascii="Times New Roman" w:hAnsi="Times New Roman" w:cs="Times New Roman"/>
          <w:bCs/>
          <w:sz w:val="24"/>
          <w:szCs w:val="24"/>
        </w:rPr>
        <w:t xml:space="preserve">иже </w:t>
      </w:r>
      <w:r w:rsidR="0093793C">
        <w:rPr>
          <w:rFonts w:ascii="Times New Roman" w:hAnsi="Times New Roman" w:cs="Times New Roman"/>
          <w:bCs/>
          <w:sz w:val="24"/>
          <w:szCs w:val="24"/>
        </w:rPr>
        <w:t>½</w:t>
      </w:r>
      <w:r w:rsidR="005342ED">
        <w:rPr>
          <w:rFonts w:ascii="Times New Roman" w:hAnsi="Times New Roman" w:cs="Times New Roman"/>
          <w:bCs/>
          <w:sz w:val="24"/>
          <w:szCs w:val="24"/>
        </w:rPr>
        <w:t xml:space="preserve"> части годовых назначений.</w:t>
      </w:r>
    </w:p>
    <w:p w:rsidR="00E21605" w:rsidRDefault="00E21605" w:rsidP="00E21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218">
        <w:rPr>
          <w:rFonts w:ascii="Times New Roman" w:hAnsi="Times New Roman" w:cs="Times New Roman"/>
          <w:bCs/>
          <w:sz w:val="24"/>
          <w:szCs w:val="24"/>
        </w:rPr>
        <w:t xml:space="preserve">Общий объем доходов на </w:t>
      </w:r>
      <w:r w:rsidR="00C51218" w:rsidRPr="00C51218">
        <w:rPr>
          <w:rFonts w:ascii="Times New Roman" w:hAnsi="Times New Roman" w:cs="Times New Roman"/>
          <w:bCs/>
          <w:sz w:val="24"/>
          <w:szCs w:val="24"/>
        </w:rPr>
        <w:t>2,6</w:t>
      </w:r>
      <w:r w:rsidRPr="00C51218">
        <w:rPr>
          <w:rFonts w:ascii="Times New Roman" w:hAnsi="Times New Roman" w:cs="Times New Roman"/>
          <w:bCs/>
          <w:sz w:val="24"/>
          <w:szCs w:val="24"/>
        </w:rPr>
        <w:t>% выше аналогичного периода 202</w:t>
      </w:r>
      <w:r w:rsidR="005342ED" w:rsidRPr="00C51218">
        <w:rPr>
          <w:rFonts w:ascii="Times New Roman" w:hAnsi="Times New Roman" w:cs="Times New Roman"/>
          <w:bCs/>
          <w:sz w:val="24"/>
          <w:szCs w:val="24"/>
        </w:rPr>
        <w:t>2</w:t>
      </w:r>
      <w:r w:rsidRPr="00C51218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E21605" w:rsidRDefault="00E21605" w:rsidP="00E216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0621">
        <w:rPr>
          <w:rFonts w:ascii="Times New Roman" w:hAnsi="Times New Roman" w:cs="Times New Roman"/>
          <w:bCs/>
          <w:sz w:val="24"/>
          <w:szCs w:val="24"/>
        </w:rPr>
        <w:lastRenderedPageBreak/>
        <w:t>В структуре доходов доля собственных доходов (</w:t>
      </w:r>
      <w:r w:rsidR="008E171C" w:rsidRPr="00320621">
        <w:rPr>
          <w:rFonts w:ascii="Times New Roman" w:hAnsi="Times New Roman" w:cs="Times New Roman"/>
          <w:bCs/>
          <w:sz w:val="24"/>
          <w:szCs w:val="24"/>
        </w:rPr>
        <w:t>17,3</w:t>
      </w:r>
      <w:r w:rsidRPr="00320621">
        <w:rPr>
          <w:rFonts w:ascii="Times New Roman" w:hAnsi="Times New Roman" w:cs="Times New Roman"/>
          <w:bCs/>
          <w:sz w:val="24"/>
          <w:szCs w:val="24"/>
        </w:rPr>
        <w:t>%) находится на уровн</w:t>
      </w:r>
      <w:r w:rsidR="00320621" w:rsidRPr="00320621">
        <w:rPr>
          <w:rFonts w:ascii="Times New Roman" w:hAnsi="Times New Roman" w:cs="Times New Roman"/>
          <w:bCs/>
          <w:sz w:val="24"/>
          <w:szCs w:val="24"/>
        </w:rPr>
        <w:t>е</w:t>
      </w:r>
      <w:r w:rsidRPr="00320621">
        <w:rPr>
          <w:rFonts w:ascii="Times New Roman" w:hAnsi="Times New Roman" w:cs="Times New Roman"/>
          <w:bCs/>
          <w:sz w:val="24"/>
          <w:szCs w:val="24"/>
        </w:rPr>
        <w:t xml:space="preserve"> 1 </w:t>
      </w:r>
      <w:r w:rsidR="008E171C" w:rsidRPr="00320621">
        <w:rPr>
          <w:rFonts w:ascii="Times New Roman" w:hAnsi="Times New Roman" w:cs="Times New Roman"/>
          <w:bCs/>
          <w:sz w:val="24"/>
          <w:szCs w:val="24"/>
        </w:rPr>
        <w:t>полуг</w:t>
      </w:r>
      <w:r w:rsidR="00320621">
        <w:rPr>
          <w:rFonts w:ascii="Times New Roman" w:hAnsi="Times New Roman" w:cs="Times New Roman"/>
          <w:bCs/>
          <w:sz w:val="24"/>
          <w:szCs w:val="24"/>
        </w:rPr>
        <w:t>одия</w:t>
      </w:r>
      <w:r w:rsidRPr="00320621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137E68" w:rsidRPr="00320621">
        <w:rPr>
          <w:rFonts w:ascii="Times New Roman" w:hAnsi="Times New Roman" w:cs="Times New Roman"/>
          <w:bCs/>
          <w:sz w:val="24"/>
          <w:szCs w:val="24"/>
        </w:rPr>
        <w:t>22</w:t>
      </w:r>
      <w:r w:rsidRPr="00320621">
        <w:rPr>
          <w:rFonts w:ascii="Times New Roman" w:hAnsi="Times New Roman" w:cs="Times New Roman"/>
          <w:bCs/>
          <w:sz w:val="24"/>
          <w:szCs w:val="24"/>
        </w:rPr>
        <w:t xml:space="preserve"> года (</w:t>
      </w:r>
      <w:r w:rsidR="00320621" w:rsidRPr="00320621">
        <w:rPr>
          <w:rFonts w:ascii="Times New Roman" w:hAnsi="Times New Roman" w:cs="Times New Roman"/>
          <w:bCs/>
          <w:sz w:val="24"/>
          <w:szCs w:val="24"/>
        </w:rPr>
        <w:t>17,3</w:t>
      </w:r>
      <w:r w:rsidR="00137E68" w:rsidRPr="00320621">
        <w:rPr>
          <w:rFonts w:ascii="Times New Roman" w:hAnsi="Times New Roman" w:cs="Times New Roman"/>
          <w:bCs/>
          <w:sz w:val="24"/>
          <w:szCs w:val="24"/>
        </w:rPr>
        <w:t xml:space="preserve">%). В 1 </w:t>
      </w:r>
      <w:r w:rsidR="00320621" w:rsidRPr="00320621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137E68" w:rsidRPr="00320621">
        <w:rPr>
          <w:rFonts w:ascii="Times New Roman" w:hAnsi="Times New Roman" w:cs="Times New Roman"/>
          <w:bCs/>
          <w:sz w:val="24"/>
          <w:szCs w:val="24"/>
        </w:rPr>
        <w:t xml:space="preserve"> 2020 года этот показатель составлял</w:t>
      </w:r>
      <w:r w:rsidRPr="00320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0621" w:rsidRPr="00320621">
        <w:rPr>
          <w:rFonts w:ascii="Times New Roman" w:hAnsi="Times New Roman" w:cs="Times New Roman"/>
          <w:bCs/>
          <w:sz w:val="24"/>
          <w:szCs w:val="24"/>
        </w:rPr>
        <w:t>17,6</w:t>
      </w:r>
      <w:r w:rsidR="00137E68" w:rsidRPr="00320621">
        <w:rPr>
          <w:rFonts w:ascii="Times New Roman" w:hAnsi="Times New Roman" w:cs="Times New Roman"/>
          <w:bCs/>
          <w:sz w:val="24"/>
          <w:szCs w:val="24"/>
        </w:rPr>
        <w:t>%,</w:t>
      </w:r>
      <w:r w:rsidRPr="00320621">
        <w:rPr>
          <w:rFonts w:ascii="Times New Roman" w:hAnsi="Times New Roman" w:cs="Times New Roman"/>
          <w:bCs/>
          <w:sz w:val="24"/>
          <w:szCs w:val="24"/>
        </w:rPr>
        <w:t xml:space="preserve"> в 1 </w:t>
      </w:r>
      <w:r w:rsidR="00320621" w:rsidRPr="00320621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Pr="0032062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37E68" w:rsidRPr="00320621">
        <w:rPr>
          <w:rFonts w:ascii="Times New Roman" w:hAnsi="Times New Roman" w:cs="Times New Roman"/>
          <w:bCs/>
          <w:sz w:val="24"/>
          <w:szCs w:val="24"/>
        </w:rPr>
        <w:t xml:space="preserve">1 года  - </w:t>
      </w:r>
      <w:r w:rsidR="00320621" w:rsidRPr="00320621">
        <w:rPr>
          <w:rFonts w:ascii="Times New Roman" w:hAnsi="Times New Roman" w:cs="Times New Roman"/>
          <w:bCs/>
          <w:sz w:val="24"/>
          <w:szCs w:val="24"/>
        </w:rPr>
        <w:t>19,8</w:t>
      </w:r>
      <w:r w:rsidRPr="00320621">
        <w:rPr>
          <w:rFonts w:ascii="Times New Roman" w:hAnsi="Times New Roman" w:cs="Times New Roman"/>
          <w:bCs/>
          <w:sz w:val="24"/>
          <w:szCs w:val="24"/>
        </w:rPr>
        <w:t>%.</w:t>
      </w:r>
    </w:p>
    <w:p w:rsidR="00F92D1A" w:rsidRDefault="00F92D1A" w:rsidP="00F92D1A">
      <w:p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1226">
        <w:rPr>
          <w:rFonts w:ascii="Times New Roman" w:hAnsi="Times New Roman" w:cs="Times New Roman"/>
          <w:b/>
          <w:bCs/>
          <w:noProof/>
          <w:sz w:val="18"/>
          <w:szCs w:val="18"/>
          <w:lang w:eastAsia="ru-RU"/>
        </w:rPr>
        <w:drawing>
          <wp:inline distT="0" distB="0" distL="0" distR="0" wp14:anchorId="50E6117B" wp14:editId="25397BBF">
            <wp:extent cx="5943600" cy="29718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E4C9A" w:rsidRPr="00B33A54" w:rsidRDefault="00CE4C9A" w:rsidP="008645AD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>Рисунок 2. Исполнение бюджета по доходам в сравнении с аналогичным периодом 20</w:t>
      </w:r>
      <w:r w:rsidR="00955559">
        <w:rPr>
          <w:rFonts w:ascii="Times New Roman" w:hAnsi="Times New Roman" w:cs="Times New Roman"/>
          <w:bCs/>
          <w:sz w:val="24"/>
          <w:szCs w:val="24"/>
        </w:rPr>
        <w:t>20</w:t>
      </w:r>
      <w:r w:rsidRPr="00B33A54">
        <w:rPr>
          <w:rFonts w:ascii="Times New Roman" w:hAnsi="Times New Roman" w:cs="Times New Roman"/>
          <w:bCs/>
          <w:sz w:val="24"/>
          <w:szCs w:val="24"/>
        </w:rPr>
        <w:t>-20</w:t>
      </w:r>
      <w:r w:rsidR="00FE1226">
        <w:rPr>
          <w:rFonts w:ascii="Times New Roman" w:hAnsi="Times New Roman" w:cs="Times New Roman"/>
          <w:bCs/>
          <w:sz w:val="24"/>
          <w:szCs w:val="24"/>
        </w:rPr>
        <w:t>2</w:t>
      </w:r>
      <w:r w:rsidR="00DD3C11">
        <w:rPr>
          <w:rFonts w:ascii="Times New Roman" w:hAnsi="Times New Roman" w:cs="Times New Roman"/>
          <w:bCs/>
          <w:sz w:val="24"/>
          <w:szCs w:val="24"/>
        </w:rPr>
        <w:t>2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B33A54">
        <w:rPr>
          <w:rFonts w:ascii="Times New Roman" w:hAnsi="Times New Roman" w:cs="Times New Roman"/>
          <w:bCs/>
          <w:sz w:val="24"/>
          <w:szCs w:val="24"/>
        </w:rPr>
        <w:t>млн. руб.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64603A" w:rsidRDefault="00B33A54" w:rsidP="00B33A5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Сравнивая показатели за 1 </w:t>
      </w:r>
      <w:r w:rsidR="00023B04">
        <w:rPr>
          <w:rFonts w:ascii="Times New Roman" w:hAnsi="Times New Roman" w:cs="Times New Roman"/>
          <w:bCs/>
          <w:sz w:val="24"/>
          <w:szCs w:val="24"/>
        </w:rPr>
        <w:t>полугодие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трех предыдущих лет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, можно отметить, что сумма налоговых и неналоговых поступлений </w:t>
      </w:r>
      <w:r w:rsidR="0090249D">
        <w:rPr>
          <w:rFonts w:ascii="Times New Roman" w:hAnsi="Times New Roman" w:cs="Times New Roman"/>
          <w:bCs/>
          <w:sz w:val="24"/>
          <w:szCs w:val="24"/>
        </w:rPr>
        <w:t>в 2020 – 2023</w:t>
      </w:r>
      <w:r w:rsidR="00AC632D">
        <w:rPr>
          <w:rFonts w:ascii="Times New Roman" w:hAnsi="Times New Roman" w:cs="Times New Roman"/>
          <w:bCs/>
          <w:sz w:val="24"/>
          <w:szCs w:val="24"/>
        </w:rPr>
        <w:t xml:space="preserve"> гг.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показыва</w:t>
      </w:r>
      <w:r w:rsidR="00AC632D">
        <w:rPr>
          <w:rFonts w:ascii="Times New Roman" w:hAnsi="Times New Roman" w:cs="Times New Roman"/>
          <w:bCs/>
          <w:sz w:val="24"/>
          <w:szCs w:val="24"/>
        </w:rPr>
        <w:t>ла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тенденцию к росту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. В первом </w:t>
      </w:r>
      <w:r w:rsidR="001749E4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749E4">
        <w:rPr>
          <w:rFonts w:ascii="Times New Roman" w:hAnsi="Times New Roman" w:cs="Times New Roman"/>
          <w:bCs/>
          <w:sz w:val="24"/>
          <w:szCs w:val="24"/>
        </w:rPr>
        <w:t>3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года отмечен рост суммы налоговых и неналоговых поступлений на </w:t>
      </w:r>
      <w:r w:rsidR="001749E4">
        <w:rPr>
          <w:rFonts w:ascii="Times New Roman" w:hAnsi="Times New Roman" w:cs="Times New Roman"/>
          <w:bCs/>
          <w:sz w:val="24"/>
          <w:szCs w:val="24"/>
        </w:rPr>
        <w:t>2,6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% относительно </w:t>
      </w:r>
      <w:r w:rsidR="00E32C71">
        <w:rPr>
          <w:rFonts w:ascii="Times New Roman" w:hAnsi="Times New Roman" w:cs="Times New Roman"/>
          <w:bCs/>
          <w:sz w:val="24"/>
          <w:szCs w:val="24"/>
        </w:rPr>
        <w:t>первого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3C4">
        <w:rPr>
          <w:rFonts w:ascii="Times New Roman" w:hAnsi="Times New Roman" w:cs="Times New Roman"/>
          <w:bCs/>
          <w:sz w:val="24"/>
          <w:szCs w:val="24"/>
        </w:rPr>
        <w:t>полугодия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4853C4">
        <w:rPr>
          <w:rFonts w:ascii="Times New Roman" w:hAnsi="Times New Roman" w:cs="Times New Roman"/>
          <w:bCs/>
          <w:sz w:val="24"/>
          <w:szCs w:val="24"/>
        </w:rPr>
        <w:t>2</w:t>
      </w:r>
      <w:r w:rsidR="00FE1226">
        <w:rPr>
          <w:rFonts w:ascii="Times New Roman" w:hAnsi="Times New Roman" w:cs="Times New Roman"/>
          <w:bCs/>
          <w:sz w:val="24"/>
          <w:szCs w:val="24"/>
        </w:rPr>
        <w:t xml:space="preserve"> года. </w:t>
      </w:r>
    </w:p>
    <w:p w:rsidR="00362AC6" w:rsidRDefault="00B33A54" w:rsidP="00FB5C1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Объем безвозмездных поступлений в первом </w:t>
      </w:r>
      <w:r w:rsidR="00746ACE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4655E">
        <w:rPr>
          <w:rFonts w:ascii="Times New Roman" w:hAnsi="Times New Roman" w:cs="Times New Roman"/>
          <w:bCs/>
          <w:sz w:val="24"/>
          <w:szCs w:val="24"/>
        </w:rPr>
        <w:t>20</w:t>
      </w:r>
      <w:r w:rsidRPr="00B33A54">
        <w:rPr>
          <w:rFonts w:ascii="Times New Roman" w:hAnsi="Times New Roman" w:cs="Times New Roman"/>
          <w:bCs/>
          <w:sz w:val="24"/>
          <w:szCs w:val="24"/>
        </w:rPr>
        <w:t>-20</w:t>
      </w:r>
      <w:r w:rsidR="00624166">
        <w:rPr>
          <w:rFonts w:ascii="Times New Roman" w:hAnsi="Times New Roman" w:cs="Times New Roman"/>
          <w:bCs/>
          <w:sz w:val="24"/>
          <w:szCs w:val="24"/>
        </w:rPr>
        <w:t>2</w:t>
      </w:r>
      <w:r w:rsidR="005E2081">
        <w:rPr>
          <w:rFonts w:ascii="Times New Roman" w:hAnsi="Times New Roman" w:cs="Times New Roman"/>
          <w:bCs/>
          <w:sz w:val="24"/>
          <w:szCs w:val="24"/>
        </w:rPr>
        <w:t>3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годов </w:t>
      </w:r>
      <w:r w:rsidR="000F061C">
        <w:rPr>
          <w:rFonts w:ascii="Times New Roman" w:hAnsi="Times New Roman" w:cs="Times New Roman"/>
          <w:bCs/>
          <w:sz w:val="24"/>
          <w:szCs w:val="24"/>
        </w:rPr>
        <w:t xml:space="preserve">демонстрировал тенденцию к росту. Так в 1 </w:t>
      </w:r>
      <w:r w:rsidR="00746ACE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0F061C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4655E">
        <w:rPr>
          <w:rFonts w:ascii="Times New Roman" w:hAnsi="Times New Roman" w:cs="Times New Roman"/>
          <w:bCs/>
          <w:sz w:val="24"/>
          <w:szCs w:val="24"/>
        </w:rPr>
        <w:t>2</w:t>
      </w:r>
      <w:r w:rsidR="005E2081">
        <w:rPr>
          <w:rFonts w:ascii="Times New Roman" w:hAnsi="Times New Roman" w:cs="Times New Roman"/>
          <w:bCs/>
          <w:sz w:val="24"/>
          <w:szCs w:val="24"/>
        </w:rPr>
        <w:t>1</w:t>
      </w:r>
      <w:r w:rsidR="000F061C">
        <w:rPr>
          <w:rFonts w:ascii="Times New Roman" w:hAnsi="Times New Roman" w:cs="Times New Roman"/>
          <w:bCs/>
          <w:sz w:val="24"/>
          <w:szCs w:val="24"/>
        </w:rPr>
        <w:t xml:space="preserve"> года увеличение относительно аналогичного периода прошлого года составило </w:t>
      </w:r>
      <w:r w:rsidR="00044CE2">
        <w:rPr>
          <w:rFonts w:ascii="Times New Roman" w:hAnsi="Times New Roman" w:cs="Times New Roman"/>
          <w:bCs/>
          <w:sz w:val="24"/>
          <w:szCs w:val="24"/>
        </w:rPr>
        <w:t>5</w:t>
      </w:r>
      <w:r w:rsidR="000F061C">
        <w:rPr>
          <w:rFonts w:ascii="Times New Roman" w:hAnsi="Times New Roman" w:cs="Times New Roman"/>
          <w:bCs/>
          <w:sz w:val="24"/>
          <w:szCs w:val="24"/>
        </w:rPr>
        <w:t xml:space="preserve">%, 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в 1 </w:t>
      </w:r>
      <w:r w:rsidR="00746ACE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E2081">
        <w:rPr>
          <w:rFonts w:ascii="Times New Roman" w:hAnsi="Times New Roman" w:cs="Times New Roman"/>
          <w:bCs/>
          <w:sz w:val="24"/>
          <w:szCs w:val="24"/>
        </w:rPr>
        <w:t>2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года –</w:t>
      </w:r>
      <w:r w:rsidR="00E211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CE2">
        <w:rPr>
          <w:rFonts w:ascii="Times New Roman" w:hAnsi="Times New Roman" w:cs="Times New Roman"/>
          <w:bCs/>
          <w:sz w:val="24"/>
          <w:szCs w:val="24"/>
        </w:rPr>
        <w:t>31,2</w:t>
      </w:r>
      <w:r w:rsidR="00624166">
        <w:rPr>
          <w:rFonts w:ascii="Times New Roman" w:hAnsi="Times New Roman" w:cs="Times New Roman"/>
          <w:bCs/>
          <w:sz w:val="24"/>
          <w:szCs w:val="24"/>
        </w:rPr>
        <w:t>%.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C9A">
        <w:rPr>
          <w:rFonts w:ascii="Times New Roman" w:hAnsi="Times New Roman" w:cs="Times New Roman"/>
          <w:bCs/>
          <w:sz w:val="24"/>
          <w:szCs w:val="24"/>
        </w:rPr>
        <w:t xml:space="preserve">В первом </w:t>
      </w:r>
      <w:r w:rsidR="00746ACE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CE4C9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5E2081">
        <w:rPr>
          <w:rFonts w:ascii="Times New Roman" w:hAnsi="Times New Roman" w:cs="Times New Roman"/>
          <w:bCs/>
          <w:sz w:val="24"/>
          <w:szCs w:val="24"/>
        </w:rPr>
        <w:t>3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4C9A">
        <w:rPr>
          <w:rFonts w:ascii="Times New Roman" w:hAnsi="Times New Roman" w:cs="Times New Roman"/>
          <w:bCs/>
          <w:sz w:val="24"/>
          <w:szCs w:val="24"/>
        </w:rPr>
        <w:t>отмечен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CE2">
        <w:rPr>
          <w:rFonts w:ascii="Times New Roman" w:hAnsi="Times New Roman" w:cs="Times New Roman"/>
          <w:bCs/>
          <w:sz w:val="24"/>
          <w:szCs w:val="24"/>
        </w:rPr>
        <w:t>не</w:t>
      </w:r>
      <w:r w:rsidR="00873EB0">
        <w:rPr>
          <w:rFonts w:ascii="Times New Roman" w:hAnsi="Times New Roman" w:cs="Times New Roman"/>
          <w:bCs/>
          <w:sz w:val="24"/>
          <w:szCs w:val="24"/>
        </w:rPr>
        <w:t xml:space="preserve">значительный </w:t>
      </w:r>
      <w:r w:rsidR="00624166">
        <w:rPr>
          <w:rFonts w:ascii="Times New Roman" w:hAnsi="Times New Roman" w:cs="Times New Roman"/>
          <w:bCs/>
          <w:sz w:val="24"/>
          <w:szCs w:val="24"/>
        </w:rPr>
        <w:t xml:space="preserve">рост безвозмездных поступлений </w:t>
      </w:r>
      <w:r w:rsidR="00873EB0">
        <w:rPr>
          <w:rFonts w:ascii="Times New Roman" w:hAnsi="Times New Roman" w:cs="Times New Roman"/>
          <w:bCs/>
          <w:sz w:val="24"/>
          <w:szCs w:val="24"/>
        </w:rPr>
        <w:t>–</w:t>
      </w:r>
      <w:r w:rsidR="00E211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3EB0">
        <w:rPr>
          <w:rFonts w:ascii="Times New Roman" w:hAnsi="Times New Roman" w:cs="Times New Roman"/>
          <w:bCs/>
          <w:sz w:val="24"/>
          <w:szCs w:val="24"/>
        </w:rPr>
        <w:t>на</w:t>
      </w:r>
      <w:r w:rsidR="00CE4C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4CE2">
        <w:rPr>
          <w:rFonts w:ascii="Times New Roman" w:hAnsi="Times New Roman" w:cs="Times New Roman"/>
          <w:bCs/>
          <w:sz w:val="24"/>
          <w:szCs w:val="24"/>
        </w:rPr>
        <w:t>2,6</w:t>
      </w:r>
      <w:r w:rsidR="00CE4C9A">
        <w:rPr>
          <w:rFonts w:ascii="Times New Roman" w:hAnsi="Times New Roman" w:cs="Times New Roman"/>
          <w:bCs/>
          <w:sz w:val="24"/>
          <w:szCs w:val="24"/>
        </w:rPr>
        <w:t>% относительно аналогичного периода 20</w:t>
      </w:r>
      <w:r w:rsidR="00624166">
        <w:rPr>
          <w:rFonts w:ascii="Times New Roman" w:hAnsi="Times New Roman" w:cs="Times New Roman"/>
          <w:bCs/>
          <w:sz w:val="24"/>
          <w:szCs w:val="24"/>
        </w:rPr>
        <w:t>2</w:t>
      </w:r>
      <w:r w:rsidR="005E2081">
        <w:rPr>
          <w:rFonts w:ascii="Times New Roman" w:hAnsi="Times New Roman" w:cs="Times New Roman"/>
          <w:bCs/>
          <w:sz w:val="24"/>
          <w:szCs w:val="24"/>
        </w:rPr>
        <w:t>2</w:t>
      </w:r>
      <w:r w:rsidR="00E2118F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:rsidR="00B33A54" w:rsidRDefault="00B33A54" w:rsidP="00B33A54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>Таблица 1. Структура собственных доходов, исполнение поступлений относительно годовых назначений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701"/>
        <w:gridCol w:w="1418"/>
        <w:gridCol w:w="992"/>
        <w:gridCol w:w="992"/>
      </w:tblGrid>
      <w:tr w:rsidR="003546C5" w:rsidRPr="00E21605" w:rsidTr="009C1016">
        <w:trPr>
          <w:trHeight w:val="20"/>
          <w:tblHeader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C5" w:rsidRPr="00E21605" w:rsidRDefault="003546C5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6C5" w:rsidRPr="00E21605" w:rsidRDefault="003546C5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 млн.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6C5" w:rsidRPr="00E21605" w:rsidRDefault="003546C5" w:rsidP="006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6F16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полугодие</w:t>
            </w: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1B76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FB5C1C" w:rsidRPr="00E21605" w:rsidTr="009C1016">
        <w:trPr>
          <w:trHeight w:val="20"/>
          <w:tblHeader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B4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доля, %</w:t>
            </w:r>
          </w:p>
        </w:tc>
      </w:tr>
      <w:tr w:rsidR="00FB5C1C" w:rsidRPr="00E21605" w:rsidTr="009C1016">
        <w:trPr>
          <w:trHeight w:val="20"/>
          <w:tblHeader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FB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1C" w:rsidRPr="00E21605" w:rsidRDefault="00FB5C1C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3250D" w:rsidRPr="00E21605" w:rsidTr="00B3250D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0D" w:rsidRPr="00266DB6" w:rsidRDefault="00B3250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61,6%</w:t>
            </w:r>
          </w:p>
        </w:tc>
      </w:tr>
      <w:tr w:rsidR="00B3250D" w:rsidRPr="00E21605" w:rsidTr="00B3250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0D" w:rsidRPr="00266DB6" w:rsidRDefault="00B3250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5,0%</w:t>
            </w:r>
          </w:p>
        </w:tc>
      </w:tr>
      <w:tr w:rsidR="00B3250D" w:rsidRPr="00E21605" w:rsidTr="00B3250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0D" w:rsidRPr="00266DB6" w:rsidRDefault="00B3250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10,7%</w:t>
            </w:r>
          </w:p>
        </w:tc>
      </w:tr>
      <w:tr w:rsidR="00B3250D" w:rsidRPr="00E21605" w:rsidTr="00B3250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0D" w:rsidRPr="00266DB6" w:rsidRDefault="00B3250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5,9%</w:t>
            </w:r>
          </w:p>
        </w:tc>
      </w:tr>
      <w:tr w:rsidR="00B3250D" w:rsidRPr="00E21605" w:rsidTr="00B3250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0D" w:rsidRPr="00266DB6" w:rsidRDefault="00B3250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2,5%</w:t>
            </w:r>
          </w:p>
        </w:tc>
      </w:tr>
      <w:tr w:rsidR="00B3250D" w:rsidRPr="00E21605" w:rsidTr="00B3250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0D" w:rsidRPr="00266DB6" w:rsidRDefault="00B3250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8,0%</w:t>
            </w:r>
          </w:p>
        </w:tc>
      </w:tr>
      <w:tr w:rsidR="00B3250D" w:rsidRPr="00E21605" w:rsidTr="00B3250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0D" w:rsidRPr="00266DB6" w:rsidRDefault="00B3250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0,0%</w:t>
            </w:r>
          </w:p>
        </w:tc>
      </w:tr>
      <w:tr w:rsidR="004902C3" w:rsidRPr="00E21605" w:rsidTr="004902C3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2C3" w:rsidRPr="00266DB6" w:rsidRDefault="004902C3" w:rsidP="00257D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C3" w:rsidRPr="00B3250D" w:rsidRDefault="004902C3" w:rsidP="00257D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C3" w:rsidRPr="00B3250D" w:rsidRDefault="004902C3" w:rsidP="00257D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C3" w:rsidRPr="00B3250D" w:rsidRDefault="004902C3" w:rsidP="00257D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C3" w:rsidRPr="00B3250D" w:rsidRDefault="004902C3" w:rsidP="00257D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0,2%</w:t>
            </w:r>
          </w:p>
        </w:tc>
      </w:tr>
    </w:tbl>
    <w:p w:rsidR="004A6508" w:rsidRDefault="004A6508" w:rsidP="004A6508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Таблица 1. </w:t>
      </w:r>
      <w:r>
        <w:rPr>
          <w:rFonts w:ascii="Times New Roman" w:hAnsi="Times New Roman" w:cs="Times New Roman"/>
          <w:bCs/>
          <w:sz w:val="24"/>
          <w:szCs w:val="24"/>
        </w:rPr>
        <w:t>Продолжение.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701"/>
        <w:gridCol w:w="1418"/>
        <w:gridCol w:w="992"/>
        <w:gridCol w:w="992"/>
      </w:tblGrid>
      <w:tr w:rsidR="004A6508" w:rsidRPr="00E21605" w:rsidTr="00B37804">
        <w:trPr>
          <w:trHeight w:val="20"/>
          <w:tblHeader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08" w:rsidRPr="00E21605" w:rsidRDefault="004A6508" w:rsidP="00B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508" w:rsidRPr="00E21605" w:rsidRDefault="004A6508" w:rsidP="00B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Утвержденные бюджетные назначения млн.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08" w:rsidRPr="00E21605" w:rsidRDefault="004A6508" w:rsidP="00B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полугодие</w:t>
            </w: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A6508" w:rsidRPr="00E21605" w:rsidTr="00B37804">
        <w:trPr>
          <w:trHeight w:val="20"/>
          <w:tblHeader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08" w:rsidRPr="00E21605" w:rsidRDefault="004A6508" w:rsidP="00B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508" w:rsidRPr="00E21605" w:rsidRDefault="004A6508" w:rsidP="00B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08" w:rsidRPr="00E21605" w:rsidRDefault="004A6508" w:rsidP="00B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6508" w:rsidRPr="00E21605" w:rsidRDefault="004A6508" w:rsidP="00B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доля, %</w:t>
            </w:r>
          </w:p>
        </w:tc>
      </w:tr>
      <w:tr w:rsidR="004A6508" w:rsidRPr="00E21605" w:rsidTr="00B37804">
        <w:trPr>
          <w:trHeight w:val="20"/>
          <w:tblHeader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08" w:rsidRPr="00E21605" w:rsidRDefault="004A6508" w:rsidP="00B378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08" w:rsidRPr="00E21605" w:rsidRDefault="004A6508" w:rsidP="00B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08" w:rsidRPr="00E21605" w:rsidRDefault="004A6508" w:rsidP="00B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08" w:rsidRPr="00E21605" w:rsidRDefault="004A6508" w:rsidP="00B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508" w:rsidRPr="00E21605" w:rsidRDefault="004A6508" w:rsidP="00B3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3250D" w:rsidRPr="00E21605" w:rsidTr="00B3250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0D" w:rsidRPr="00266DB6" w:rsidRDefault="00B3250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4,3%</w:t>
            </w:r>
          </w:p>
        </w:tc>
      </w:tr>
      <w:tr w:rsidR="00B3250D" w:rsidRPr="00E21605" w:rsidTr="00B3250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0D" w:rsidRPr="00266DB6" w:rsidRDefault="00B3250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0,7%</w:t>
            </w:r>
          </w:p>
        </w:tc>
      </w:tr>
      <w:tr w:rsidR="00B3250D" w:rsidRPr="00E21605" w:rsidTr="00B3250D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50D" w:rsidRPr="00266DB6" w:rsidRDefault="00B3250D" w:rsidP="00E21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B3250D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25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1,2%</w:t>
            </w:r>
          </w:p>
        </w:tc>
      </w:tr>
      <w:tr w:rsidR="00B3250D" w:rsidRPr="00E21605" w:rsidTr="00B3250D">
        <w:trPr>
          <w:trHeight w:val="28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50D" w:rsidRPr="00266DB6" w:rsidRDefault="00B3250D" w:rsidP="00315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6D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AF0F6B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AF0F6B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AF0F6B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50D" w:rsidRPr="00AF0F6B" w:rsidRDefault="00B3250D" w:rsidP="00B3250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100,0%</w:t>
            </w:r>
          </w:p>
        </w:tc>
      </w:tr>
    </w:tbl>
    <w:p w:rsidR="00B4655E" w:rsidRDefault="00B4655E" w:rsidP="00B4655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Наибольший удельный вес в структуре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собственных 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доходов </w:t>
      </w:r>
      <w:r w:rsidR="00E3733D">
        <w:rPr>
          <w:rFonts w:ascii="Times New Roman" w:hAnsi="Times New Roman" w:cs="Times New Roman"/>
          <w:bCs/>
          <w:sz w:val="24"/>
          <w:szCs w:val="24"/>
        </w:rPr>
        <w:t xml:space="preserve">в 1 </w:t>
      </w:r>
      <w:r w:rsidR="00B96B30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E3733D">
        <w:rPr>
          <w:rFonts w:ascii="Times New Roman" w:hAnsi="Times New Roman" w:cs="Times New Roman"/>
          <w:bCs/>
          <w:sz w:val="24"/>
          <w:szCs w:val="24"/>
        </w:rPr>
        <w:t xml:space="preserve"> 2023 года </w:t>
      </w:r>
      <w:r w:rsidRPr="00B33A54">
        <w:rPr>
          <w:rFonts w:ascii="Times New Roman" w:hAnsi="Times New Roman" w:cs="Times New Roman"/>
          <w:bCs/>
          <w:sz w:val="24"/>
          <w:szCs w:val="24"/>
        </w:rPr>
        <w:t>приходится на налоги на прибыль</w:t>
      </w:r>
      <w:r w:rsidR="00E3733D">
        <w:rPr>
          <w:rFonts w:ascii="Times New Roman" w:hAnsi="Times New Roman" w:cs="Times New Roman"/>
          <w:bCs/>
          <w:sz w:val="24"/>
          <w:szCs w:val="24"/>
        </w:rPr>
        <w:t>, доходы – НДФЛ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96B30">
        <w:rPr>
          <w:rFonts w:ascii="Times New Roman" w:hAnsi="Times New Roman" w:cs="Times New Roman"/>
          <w:bCs/>
          <w:sz w:val="24"/>
          <w:szCs w:val="24"/>
        </w:rPr>
        <w:t>61,6</w:t>
      </w:r>
      <w:r w:rsidRPr="00B33A54">
        <w:rPr>
          <w:rFonts w:ascii="Times New Roman" w:hAnsi="Times New Roman" w:cs="Times New Roman"/>
          <w:bCs/>
          <w:sz w:val="24"/>
          <w:szCs w:val="24"/>
        </w:rPr>
        <w:t>%), также значительна</w:t>
      </w:r>
      <w:r w:rsidR="008A5A06">
        <w:rPr>
          <w:rFonts w:ascii="Times New Roman" w:hAnsi="Times New Roman" w:cs="Times New Roman"/>
          <w:bCs/>
          <w:sz w:val="24"/>
          <w:szCs w:val="24"/>
        </w:rPr>
        <w:t>я</w:t>
      </w:r>
      <w:r w:rsidRPr="00B33A54">
        <w:rPr>
          <w:rFonts w:ascii="Times New Roman" w:hAnsi="Times New Roman" w:cs="Times New Roman"/>
          <w:bCs/>
          <w:sz w:val="24"/>
          <w:szCs w:val="24"/>
        </w:rPr>
        <w:t xml:space="preserve"> доля </w:t>
      </w:r>
      <w:r w:rsidR="00B96B30">
        <w:rPr>
          <w:rFonts w:ascii="Times New Roman" w:hAnsi="Times New Roman" w:cs="Times New Roman"/>
          <w:bCs/>
          <w:sz w:val="24"/>
          <w:szCs w:val="24"/>
        </w:rPr>
        <w:t>налогов</w:t>
      </w:r>
      <w:r w:rsidR="00B96B30" w:rsidRPr="00B33A54">
        <w:rPr>
          <w:rFonts w:ascii="Times New Roman" w:hAnsi="Times New Roman" w:cs="Times New Roman"/>
          <w:bCs/>
          <w:sz w:val="24"/>
          <w:szCs w:val="24"/>
        </w:rPr>
        <w:t xml:space="preserve"> на совокуп</w:t>
      </w:r>
      <w:r w:rsidR="00B96B30">
        <w:rPr>
          <w:rFonts w:ascii="Times New Roman" w:hAnsi="Times New Roman" w:cs="Times New Roman"/>
          <w:bCs/>
          <w:sz w:val="24"/>
          <w:szCs w:val="24"/>
        </w:rPr>
        <w:t>ный доход (10,7</w:t>
      </w:r>
      <w:r w:rsidR="00B96B30" w:rsidRPr="00B33A54">
        <w:rPr>
          <w:rFonts w:ascii="Times New Roman" w:hAnsi="Times New Roman" w:cs="Times New Roman"/>
          <w:bCs/>
          <w:sz w:val="24"/>
          <w:szCs w:val="24"/>
        </w:rPr>
        <w:t>%)</w:t>
      </w:r>
      <w:r w:rsidR="00B96B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3733D">
        <w:rPr>
          <w:rFonts w:ascii="Times New Roman" w:hAnsi="Times New Roman" w:cs="Times New Roman"/>
          <w:bCs/>
          <w:sz w:val="24"/>
          <w:szCs w:val="24"/>
        </w:rPr>
        <w:t>доходов от использования имущества (</w:t>
      </w:r>
      <w:r w:rsidR="00B96B30">
        <w:rPr>
          <w:rFonts w:ascii="Times New Roman" w:hAnsi="Times New Roman" w:cs="Times New Roman"/>
          <w:bCs/>
          <w:sz w:val="24"/>
          <w:szCs w:val="24"/>
        </w:rPr>
        <w:t>8%), налогов на имущество (5,9%)</w:t>
      </w:r>
      <w:r w:rsidR="00E373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8A5A06" w:rsidRPr="00B33A54">
        <w:rPr>
          <w:rFonts w:ascii="Times New Roman" w:hAnsi="Times New Roman" w:cs="Times New Roman"/>
          <w:bCs/>
          <w:sz w:val="24"/>
          <w:szCs w:val="24"/>
        </w:rPr>
        <w:t xml:space="preserve">налогов </w:t>
      </w:r>
      <w:r w:rsidR="004D6D5A">
        <w:rPr>
          <w:rFonts w:ascii="Times New Roman" w:hAnsi="Times New Roman" w:cs="Times New Roman"/>
          <w:bCs/>
          <w:sz w:val="24"/>
          <w:szCs w:val="24"/>
        </w:rPr>
        <w:t>на товары - акцизы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96B30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%)</w:t>
      </w:r>
      <w:r w:rsidRPr="00B33A54">
        <w:rPr>
          <w:rFonts w:ascii="Times New Roman" w:hAnsi="Times New Roman" w:cs="Times New Roman"/>
          <w:bCs/>
          <w:sz w:val="24"/>
          <w:szCs w:val="24"/>
        </w:rPr>
        <w:t>.</w:t>
      </w:r>
    </w:p>
    <w:p w:rsidR="00B33A54" w:rsidRDefault="002176F9" w:rsidP="00B465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Исполнение относительно</w:t>
      </w:r>
      <w:r w:rsidR="003546C5">
        <w:rPr>
          <w:rFonts w:ascii="Times New Roman" w:hAnsi="Times New Roman" w:cs="Times New Roman"/>
          <w:bCs/>
          <w:sz w:val="24"/>
          <w:szCs w:val="24"/>
        </w:rPr>
        <w:t xml:space="preserve"> годового плана </w:t>
      </w:r>
      <w:r w:rsidR="005351F3">
        <w:rPr>
          <w:rFonts w:ascii="Times New Roman" w:hAnsi="Times New Roman" w:cs="Times New Roman"/>
          <w:bCs/>
          <w:sz w:val="24"/>
          <w:szCs w:val="24"/>
        </w:rPr>
        <w:t>50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>%</w:t>
      </w:r>
      <w:r w:rsidR="005351F3">
        <w:rPr>
          <w:rFonts w:ascii="Times New Roman" w:hAnsi="Times New Roman" w:cs="Times New Roman"/>
          <w:bCs/>
          <w:sz w:val="24"/>
          <w:szCs w:val="24"/>
        </w:rPr>
        <w:t xml:space="preserve"> и более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5081">
        <w:rPr>
          <w:rFonts w:ascii="Times New Roman" w:hAnsi="Times New Roman" w:cs="Times New Roman"/>
          <w:bCs/>
          <w:sz w:val="24"/>
          <w:szCs w:val="24"/>
        </w:rPr>
        <w:t xml:space="preserve">отмечено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по поступлениям </w:t>
      </w:r>
      <w:r w:rsidR="005351F3">
        <w:rPr>
          <w:rFonts w:ascii="Times New Roman" w:hAnsi="Times New Roman" w:cs="Times New Roman"/>
          <w:bCs/>
          <w:sz w:val="24"/>
          <w:szCs w:val="24"/>
        </w:rPr>
        <w:t>налогов</w:t>
      </w:r>
      <w:r w:rsidR="005351F3" w:rsidRPr="00B33A54">
        <w:rPr>
          <w:rFonts w:ascii="Times New Roman" w:hAnsi="Times New Roman" w:cs="Times New Roman"/>
          <w:bCs/>
          <w:sz w:val="24"/>
          <w:szCs w:val="24"/>
        </w:rPr>
        <w:t xml:space="preserve"> на прибыль</w:t>
      </w:r>
      <w:r w:rsidR="005351F3">
        <w:rPr>
          <w:rFonts w:ascii="Times New Roman" w:hAnsi="Times New Roman" w:cs="Times New Roman"/>
          <w:bCs/>
          <w:sz w:val="24"/>
          <w:szCs w:val="24"/>
        </w:rPr>
        <w:t>, доходы – НДФЛ (50%),</w:t>
      </w:r>
      <w:r w:rsidR="005351F3" w:rsidRPr="00B33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налогов </w:t>
      </w:r>
      <w:r w:rsidR="003546C5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210D5">
        <w:rPr>
          <w:rFonts w:ascii="Times New Roman" w:hAnsi="Times New Roman" w:cs="Times New Roman"/>
          <w:bCs/>
          <w:sz w:val="24"/>
          <w:szCs w:val="24"/>
        </w:rPr>
        <w:t>товары</w:t>
      </w:r>
      <w:r w:rsidR="003546C5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351F3">
        <w:rPr>
          <w:rFonts w:ascii="Times New Roman" w:hAnsi="Times New Roman" w:cs="Times New Roman"/>
          <w:bCs/>
          <w:sz w:val="24"/>
          <w:szCs w:val="24"/>
        </w:rPr>
        <w:t>54</w:t>
      </w:r>
      <w:r>
        <w:rPr>
          <w:rFonts w:ascii="Times New Roman" w:hAnsi="Times New Roman" w:cs="Times New Roman"/>
          <w:bCs/>
          <w:sz w:val="24"/>
          <w:szCs w:val="24"/>
        </w:rPr>
        <w:t>%) и доходов от продажи материальных и нематериальных активов (</w:t>
      </w:r>
      <w:r w:rsidR="005351F3">
        <w:rPr>
          <w:rFonts w:ascii="Times New Roman" w:hAnsi="Times New Roman" w:cs="Times New Roman"/>
          <w:bCs/>
          <w:sz w:val="24"/>
          <w:szCs w:val="24"/>
        </w:rPr>
        <w:t>51</w:t>
      </w:r>
      <w:r>
        <w:rPr>
          <w:rFonts w:ascii="Times New Roman" w:hAnsi="Times New Roman" w:cs="Times New Roman"/>
          <w:bCs/>
          <w:sz w:val="24"/>
          <w:szCs w:val="24"/>
        </w:rPr>
        <w:t>%).</w:t>
      </w:r>
      <w:r w:rsidR="003546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51F3">
        <w:rPr>
          <w:rFonts w:ascii="Times New Roman" w:hAnsi="Times New Roman" w:cs="Times New Roman"/>
          <w:bCs/>
          <w:sz w:val="24"/>
          <w:szCs w:val="24"/>
        </w:rPr>
        <w:t xml:space="preserve">По поступлению прочих неналоговых доходов план выполнен на 107%. 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 xml:space="preserve">По остальным видам собственных доходов исполнение менее </w:t>
      </w:r>
      <w:r w:rsidR="005351F3">
        <w:rPr>
          <w:rFonts w:ascii="Times New Roman" w:hAnsi="Times New Roman" w:cs="Times New Roman"/>
          <w:bCs/>
          <w:sz w:val="24"/>
          <w:szCs w:val="24"/>
        </w:rPr>
        <w:t>50</w:t>
      </w:r>
      <w:r w:rsidR="00B33A54" w:rsidRPr="00B33A54">
        <w:rPr>
          <w:rFonts w:ascii="Times New Roman" w:hAnsi="Times New Roman" w:cs="Times New Roman"/>
          <w:bCs/>
          <w:sz w:val="24"/>
          <w:szCs w:val="24"/>
        </w:rPr>
        <w:t>%.</w:t>
      </w:r>
      <w:r w:rsidR="00B33A54">
        <w:rPr>
          <w:rFonts w:ascii="Times New Roman" w:hAnsi="Times New Roman" w:cs="Times New Roman"/>
          <w:bCs/>
          <w:sz w:val="24"/>
          <w:szCs w:val="24"/>
        </w:rPr>
        <w:t xml:space="preserve"> Наименьшее исполнение отмечено по поступлениям </w:t>
      </w:r>
      <w:r>
        <w:rPr>
          <w:rFonts w:ascii="Times New Roman" w:hAnsi="Times New Roman" w:cs="Times New Roman"/>
          <w:bCs/>
          <w:sz w:val="24"/>
          <w:szCs w:val="24"/>
        </w:rPr>
        <w:t>налогов на имущество (</w:t>
      </w:r>
      <w:r w:rsidR="005819D8"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>%), платежей при пользовании природными ресурсами (</w:t>
      </w:r>
      <w:r w:rsidR="005819D8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%)</w:t>
      </w:r>
      <w:r w:rsidR="00CC6B82">
        <w:rPr>
          <w:rFonts w:ascii="Times New Roman" w:hAnsi="Times New Roman" w:cs="Times New Roman"/>
          <w:bCs/>
          <w:sz w:val="24"/>
          <w:szCs w:val="24"/>
        </w:rPr>
        <w:t>.</w:t>
      </w:r>
    </w:p>
    <w:p w:rsidR="00B33A54" w:rsidRDefault="0068736E" w:rsidP="0068736E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36E">
        <w:rPr>
          <w:rFonts w:ascii="Times New Roman" w:hAnsi="Times New Roman" w:cs="Times New Roman"/>
          <w:bCs/>
          <w:sz w:val="24"/>
          <w:szCs w:val="24"/>
        </w:rPr>
        <w:t xml:space="preserve">Таблица 2. </w:t>
      </w:r>
      <w:r w:rsidR="00B33A54" w:rsidRPr="0068736E">
        <w:rPr>
          <w:rFonts w:ascii="Times New Roman" w:hAnsi="Times New Roman" w:cs="Times New Roman"/>
          <w:bCs/>
          <w:sz w:val="24"/>
          <w:szCs w:val="24"/>
        </w:rPr>
        <w:t>Выполнение плана по собственным доходам в сравнении с аналогичными показателями предыдущих лет</w:t>
      </w:r>
      <w:r w:rsidR="0012469F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844"/>
        <w:gridCol w:w="845"/>
        <w:gridCol w:w="847"/>
        <w:gridCol w:w="845"/>
        <w:gridCol w:w="1115"/>
        <w:gridCol w:w="11"/>
        <w:gridCol w:w="1129"/>
      </w:tblGrid>
      <w:tr w:rsidR="00925212" w:rsidRPr="00E21605" w:rsidTr="00333782">
        <w:trPr>
          <w:trHeight w:val="20"/>
          <w:jc w:val="center"/>
        </w:trPr>
        <w:tc>
          <w:tcPr>
            <w:tcW w:w="3745" w:type="dxa"/>
            <w:vMerge w:val="restart"/>
            <w:shd w:val="clear" w:color="auto" w:fill="auto"/>
            <w:vAlign w:val="center"/>
            <w:hideMark/>
          </w:tcPr>
          <w:p w:rsidR="00925212" w:rsidRPr="00E21605" w:rsidRDefault="00925212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381" w:type="dxa"/>
            <w:gridSpan w:val="4"/>
            <w:shd w:val="clear" w:color="auto" w:fill="auto"/>
            <w:vAlign w:val="center"/>
            <w:hideMark/>
          </w:tcPr>
          <w:p w:rsidR="00A23E63" w:rsidRDefault="00925212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Кассовое исполнение </w:t>
            </w:r>
            <w:proofErr w:type="gramStart"/>
            <w:r w:rsidR="00A23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A23E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25212" w:rsidRPr="00E21605" w:rsidRDefault="00A23E63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полугодии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25212"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2255" w:type="dxa"/>
            <w:gridSpan w:val="3"/>
            <w:shd w:val="clear" w:color="auto" w:fill="auto"/>
            <w:vAlign w:val="center"/>
          </w:tcPr>
          <w:p w:rsidR="00925212" w:rsidRPr="00E21605" w:rsidRDefault="00925212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Изменение, %</w:t>
            </w:r>
          </w:p>
        </w:tc>
      </w:tr>
      <w:tr w:rsidR="00F0116B" w:rsidRPr="00E21605" w:rsidTr="00333782">
        <w:trPr>
          <w:trHeight w:val="20"/>
          <w:jc w:val="center"/>
        </w:trPr>
        <w:tc>
          <w:tcPr>
            <w:tcW w:w="3745" w:type="dxa"/>
            <w:vMerge/>
            <w:shd w:val="clear" w:color="auto" w:fill="auto"/>
            <w:vAlign w:val="center"/>
          </w:tcPr>
          <w:p w:rsidR="00F0116B" w:rsidRPr="00E21605" w:rsidRDefault="00F0116B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F0116B" w:rsidRPr="00E21605" w:rsidRDefault="00F0116B" w:rsidP="00A6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F0116B" w:rsidRPr="00E21605" w:rsidRDefault="00F0116B" w:rsidP="00A6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F0116B" w:rsidRPr="00E21605" w:rsidRDefault="00F0116B" w:rsidP="00A6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45" w:type="dxa"/>
            <w:vAlign w:val="center"/>
          </w:tcPr>
          <w:p w:rsidR="00F0116B" w:rsidRPr="00E21605" w:rsidRDefault="00F0116B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F0116B" w:rsidRPr="00E21605" w:rsidRDefault="00F0116B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/202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F0116B" w:rsidRPr="00E21605" w:rsidRDefault="00F0116B" w:rsidP="00E21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 /2021</w:t>
            </w:r>
          </w:p>
        </w:tc>
      </w:tr>
      <w:tr w:rsidR="007D4C95" w:rsidRPr="00E21605" w:rsidTr="007D4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95" w:rsidRPr="00E210D5" w:rsidRDefault="007D4C95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130%</w:t>
            </w:r>
          </w:p>
        </w:tc>
      </w:tr>
      <w:tr w:rsidR="007D4C95" w:rsidRPr="00E21605" w:rsidTr="007D4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95" w:rsidRPr="00E210D5" w:rsidRDefault="007D4C95" w:rsidP="00333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НАЛОГИ НА ТОВАРЫ (РАБОТЫ, УСЛУГИ), РЕАЛИЗУЕМЫЕ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125%</w:t>
            </w:r>
          </w:p>
        </w:tc>
      </w:tr>
      <w:tr w:rsidR="007D4C95" w:rsidRPr="00E21605" w:rsidTr="007D4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95" w:rsidRPr="00E210D5" w:rsidRDefault="007D4C95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121%</w:t>
            </w:r>
          </w:p>
        </w:tc>
      </w:tr>
      <w:tr w:rsidR="007D4C95" w:rsidRPr="00E21605" w:rsidTr="007D4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95" w:rsidRPr="00E210D5" w:rsidRDefault="007D4C95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66%</w:t>
            </w:r>
          </w:p>
        </w:tc>
      </w:tr>
      <w:tr w:rsidR="007D4C95" w:rsidRPr="00E21605" w:rsidTr="007D4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95" w:rsidRPr="00E210D5" w:rsidRDefault="007D4C95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115%</w:t>
            </w:r>
          </w:p>
        </w:tc>
      </w:tr>
      <w:tr w:rsidR="007D4C95" w:rsidRPr="00E21605" w:rsidTr="007D4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95" w:rsidRPr="00E210D5" w:rsidRDefault="007D4C95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102%</w:t>
            </w:r>
          </w:p>
        </w:tc>
      </w:tr>
      <w:tr w:rsidR="007D4C95" w:rsidRPr="00E21605" w:rsidTr="007D4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95" w:rsidRPr="00E210D5" w:rsidRDefault="007D4C95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7D4C95" w:rsidRPr="00E21605" w:rsidTr="007D4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95" w:rsidRPr="00E210D5" w:rsidRDefault="007D4C95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125%</w:t>
            </w:r>
          </w:p>
        </w:tc>
      </w:tr>
      <w:tr w:rsidR="007D4C95" w:rsidRPr="00E21605" w:rsidTr="007D4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95" w:rsidRPr="00E210D5" w:rsidRDefault="007D4C95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</w:tr>
      <w:tr w:rsidR="007D4C95" w:rsidRPr="00E21605" w:rsidTr="007D4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95" w:rsidRPr="00E210D5" w:rsidRDefault="007D4C95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93%</w:t>
            </w:r>
          </w:p>
        </w:tc>
      </w:tr>
      <w:tr w:rsidR="007D4C95" w:rsidRPr="00E21605" w:rsidTr="007D4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95" w:rsidRPr="00E210D5" w:rsidRDefault="007D4C95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180%</w:t>
            </w:r>
          </w:p>
        </w:tc>
      </w:tr>
      <w:tr w:rsidR="007D4C95" w:rsidRPr="00E21605" w:rsidTr="007D4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C95" w:rsidRPr="00E210D5" w:rsidRDefault="007D4C95" w:rsidP="00E2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10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налоговые и неналоговые доходы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234,61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260,37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267,11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103%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95" w:rsidRPr="007D4C95" w:rsidRDefault="007D4C95" w:rsidP="007D4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4C9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114%</w:t>
            </w:r>
          </w:p>
        </w:tc>
      </w:tr>
    </w:tbl>
    <w:p w:rsidR="00E11EAC" w:rsidRDefault="00D05A1F" w:rsidP="00D05A1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736E">
        <w:rPr>
          <w:rFonts w:ascii="Times New Roman" w:hAnsi="Times New Roman" w:cs="Times New Roman"/>
          <w:bCs/>
          <w:sz w:val="24"/>
          <w:szCs w:val="24"/>
        </w:rPr>
        <w:t xml:space="preserve">Снижение относительно 1 </w:t>
      </w:r>
      <w:r w:rsidR="00E11EAC">
        <w:rPr>
          <w:rFonts w:ascii="Times New Roman" w:hAnsi="Times New Roman" w:cs="Times New Roman"/>
          <w:bCs/>
          <w:sz w:val="24"/>
          <w:szCs w:val="24"/>
        </w:rPr>
        <w:t>полугодия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68736E">
        <w:rPr>
          <w:rFonts w:ascii="Times New Roman" w:hAnsi="Times New Roman" w:cs="Times New Roman"/>
          <w:bCs/>
          <w:sz w:val="24"/>
          <w:szCs w:val="24"/>
        </w:rPr>
        <w:t xml:space="preserve"> года произошло по поступлению </w:t>
      </w:r>
      <w:r w:rsidR="00E11EAC">
        <w:rPr>
          <w:rFonts w:ascii="Times New Roman" w:hAnsi="Times New Roman" w:cs="Times New Roman"/>
          <w:bCs/>
          <w:sz w:val="24"/>
          <w:szCs w:val="24"/>
        </w:rPr>
        <w:t>налогов на совокупный доход (на 33%), налога на имущество (</w:t>
      </w:r>
      <w:r w:rsidR="00B0495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11EAC">
        <w:rPr>
          <w:rFonts w:ascii="Times New Roman" w:hAnsi="Times New Roman" w:cs="Times New Roman"/>
          <w:bCs/>
          <w:sz w:val="24"/>
          <w:szCs w:val="24"/>
        </w:rPr>
        <w:t xml:space="preserve">46%), госпошлины (на 16%), а также неналоговым платежам, в </w:t>
      </w:r>
      <w:proofErr w:type="spellStart"/>
      <w:r w:rsidR="00E11EAC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="00E11EAC">
        <w:rPr>
          <w:rFonts w:ascii="Times New Roman" w:hAnsi="Times New Roman" w:cs="Times New Roman"/>
          <w:bCs/>
          <w:sz w:val="24"/>
          <w:szCs w:val="24"/>
        </w:rPr>
        <w:t>.: платежам при пользовании природными ресурсами (на 27%), доходам от оказания платных услуг (на 39%), штрафам (на 18%), прочим неналоговым доходам (на 20%).</w:t>
      </w:r>
      <w:proofErr w:type="gramEnd"/>
    </w:p>
    <w:p w:rsidR="00B04954" w:rsidRDefault="00B04954" w:rsidP="00D05A1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Рост за аналогичный период произошел по поступлению налога на доходы (на 24%), налога на товары (на 4%), доходов от использования имущества (на 6%), доходов от продажи активов (на 49%).</w:t>
      </w:r>
    </w:p>
    <w:p w:rsidR="00154115" w:rsidRDefault="00154115" w:rsidP="00154115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3. Информация по безвозмездным поступлениям в 1 </w:t>
      </w:r>
      <w:r w:rsidR="00885285">
        <w:rPr>
          <w:rFonts w:ascii="Times New Roman" w:hAnsi="Times New Roman" w:cs="Times New Roman"/>
          <w:bCs/>
          <w:sz w:val="24"/>
          <w:szCs w:val="24"/>
        </w:rPr>
        <w:t>полугодии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486400">
        <w:rPr>
          <w:rFonts w:ascii="Times New Roman" w:hAnsi="Times New Roman" w:cs="Times New Roman"/>
          <w:bCs/>
          <w:sz w:val="24"/>
          <w:szCs w:val="24"/>
        </w:rPr>
        <w:t>2</w:t>
      </w:r>
      <w:r w:rsidR="00A16BF2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(млн. руб.).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111"/>
        <w:gridCol w:w="1420"/>
        <w:gridCol w:w="992"/>
      </w:tblGrid>
      <w:tr w:rsidR="00E04168" w:rsidTr="00E04168">
        <w:tc>
          <w:tcPr>
            <w:tcW w:w="4928" w:type="dxa"/>
            <w:vMerge w:val="restart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11" w:type="dxa"/>
            <w:vMerge w:val="restart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 на год, млн. руб.</w:t>
            </w:r>
          </w:p>
        </w:tc>
        <w:tc>
          <w:tcPr>
            <w:tcW w:w="2412" w:type="dxa"/>
            <w:gridSpan w:val="2"/>
          </w:tcPr>
          <w:p w:rsidR="00E04168" w:rsidRPr="00E04168" w:rsidRDefault="00E04168" w:rsidP="00913B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за 1 </w:t>
            </w:r>
            <w:r w:rsidR="00913BFD"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</w:p>
        </w:tc>
      </w:tr>
      <w:tr w:rsidR="00E04168" w:rsidTr="00E04168">
        <w:tc>
          <w:tcPr>
            <w:tcW w:w="4928" w:type="dxa"/>
            <w:vMerge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992" w:type="dxa"/>
          </w:tcPr>
          <w:p w:rsidR="00E04168" w:rsidRPr="00E04168" w:rsidRDefault="00E04168" w:rsidP="00E0416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885285" w:rsidTr="00885285">
        <w:tc>
          <w:tcPr>
            <w:tcW w:w="4928" w:type="dxa"/>
            <w:vAlign w:val="center"/>
          </w:tcPr>
          <w:p w:rsidR="00885285" w:rsidRPr="00E04168" w:rsidRDefault="00885285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2111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262,11</w:t>
            </w:r>
          </w:p>
        </w:tc>
        <w:tc>
          <w:tcPr>
            <w:tcW w:w="1420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121,13</w:t>
            </w:r>
          </w:p>
        </w:tc>
        <w:tc>
          <w:tcPr>
            <w:tcW w:w="992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46%</w:t>
            </w:r>
          </w:p>
        </w:tc>
      </w:tr>
      <w:tr w:rsidR="00885285" w:rsidTr="00885285">
        <w:tc>
          <w:tcPr>
            <w:tcW w:w="4928" w:type="dxa"/>
            <w:vAlign w:val="center"/>
          </w:tcPr>
          <w:p w:rsidR="00885285" w:rsidRPr="00E04168" w:rsidRDefault="00885285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2111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810,58</w:t>
            </w:r>
          </w:p>
        </w:tc>
        <w:tc>
          <w:tcPr>
            <w:tcW w:w="1420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321,97</w:t>
            </w:r>
          </w:p>
        </w:tc>
        <w:tc>
          <w:tcPr>
            <w:tcW w:w="992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885285" w:rsidTr="00885285">
        <w:tc>
          <w:tcPr>
            <w:tcW w:w="4928" w:type="dxa"/>
            <w:vAlign w:val="center"/>
          </w:tcPr>
          <w:p w:rsidR="00885285" w:rsidRPr="00E04168" w:rsidRDefault="00885285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2111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1031,70</w:t>
            </w:r>
          </w:p>
        </w:tc>
        <w:tc>
          <w:tcPr>
            <w:tcW w:w="1420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617,96</w:t>
            </w:r>
          </w:p>
        </w:tc>
        <w:tc>
          <w:tcPr>
            <w:tcW w:w="992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</w:tr>
      <w:tr w:rsidR="00885285" w:rsidTr="00885285">
        <w:tc>
          <w:tcPr>
            <w:tcW w:w="4928" w:type="dxa"/>
            <w:vAlign w:val="center"/>
          </w:tcPr>
          <w:p w:rsidR="00885285" w:rsidRPr="00E04168" w:rsidRDefault="00885285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11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596,42</w:t>
            </w:r>
          </w:p>
        </w:tc>
        <w:tc>
          <w:tcPr>
            <w:tcW w:w="1420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217,74</w:t>
            </w:r>
          </w:p>
        </w:tc>
        <w:tc>
          <w:tcPr>
            <w:tcW w:w="992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</w:tr>
      <w:tr w:rsidR="00885285" w:rsidTr="00885285">
        <w:tc>
          <w:tcPr>
            <w:tcW w:w="4928" w:type="dxa"/>
            <w:vAlign w:val="center"/>
          </w:tcPr>
          <w:p w:rsidR="00885285" w:rsidRPr="00E04168" w:rsidRDefault="00885285" w:rsidP="00E0416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государственных (муниципальных)  организаций</w:t>
            </w:r>
          </w:p>
        </w:tc>
        <w:tc>
          <w:tcPr>
            <w:tcW w:w="2111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5285" w:rsidTr="00885285">
        <w:tc>
          <w:tcPr>
            <w:tcW w:w="4928" w:type="dxa"/>
            <w:vAlign w:val="center"/>
          </w:tcPr>
          <w:p w:rsidR="00885285" w:rsidRPr="00E04168" w:rsidRDefault="00885285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11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19,13</w:t>
            </w:r>
          </w:p>
        </w:tc>
        <w:tc>
          <w:tcPr>
            <w:tcW w:w="1420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992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885285" w:rsidTr="00885285">
        <w:tc>
          <w:tcPr>
            <w:tcW w:w="4928" w:type="dxa"/>
            <w:vAlign w:val="center"/>
          </w:tcPr>
          <w:p w:rsidR="00885285" w:rsidRPr="00E04168" w:rsidRDefault="00885285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11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</w:tc>
        <w:tc>
          <w:tcPr>
            <w:tcW w:w="1420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992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191%</w:t>
            </w:r>
          </w:p>
        </w:tc>
      </w:tr>
      <w:tr w:rsidR="00885285" w:rsidTr="00885285">
        <w:tc>
          <w:tcPr>
            <w:tcW w:w="4928" w:type="dxa"/>
            <w:vAlign w:val="center"/>
          </w:tcPr>
          <w:p w:rsidR="00885285" w:rsidRPr="00E04168" w:rsidRDefault="00885285" w:rsidP="00E0416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значение, прошлых лет </w:t>
            </w:r>
          </w:p>
        </w:tc>
        <w:tc>
          <w:tcPr>
            <w:tcW w:w="2111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-7,45</w:t>
            </w:r>
          </w:p>
        </w:tc>
        <w:tc>
          <w:tcPr>
            <w:tcW w:w="992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85285" w:rsidTr="00885285">
        <w:tc>
          <w:tcPr>
            <w:tcW w:w="4928" w:type="dxa"/>
            <w:vAlign w:val="center"/>
          </w:tcPr>
          <w:p w:rsidR="00885285" w:rsidRPr="00E04168" w:rsidRDefault="00885285" w:rsidP="00E0416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11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2722,30</w:t>
            </w:r>
          </w:p>
        </w:tc>
        <w:tc>
          <w:tcPr>
            <w:tcW w:w="1420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1276,78</w:t>
            </w:r>
          </w:p>
        </w:tc>
        <w:tc>
          <w:tcPr>
            <w:tcW w:w="992" w:type="dxa"/>
            <w:vAlign w:val="center"/>
          </w:tcPr>
          <w:p w:rsidR="00885285" w:rsidRPr="00885285" w:rsidRDefault="00885285" w:rsidP="0088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285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</w:tr>
    </w:tbl>
    <w:p w:rsidR="00254779" w:rsidRPr="00254779" w:rsidRDefault="00254779" w:rsidP="0051644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79">
        <w:rPr>
          <w:rFonts w:ascii="Times New Roman" w:hAnsi="Times New Roman" w:cs="Times New Roman"/>
          <w:sz w:val="24"/>
          <w:szCs w:val="24"/>
        </w:rPr>
        <w:t xml:space="preserve">В целом безвозмездные поступления (с учетом возвратов остатков субсидий и иных межбюджетных трансфертов) за 1 </w:t>
      </w:r>
      <w:r w:rsidR="004C4613">
        <w:rPr>
          <w:rFonts w:ascii="Times New Roman" w:hAnsi="Times New Roman" w:cs="Times New Roman"/>
          <w:sz w:val="24"/>
          <w:szCs w:val="24"/>
        </w:rPr>
        <w:t>полугодие</w:t>
      </w:r>
      <w:r w:rsidRPr="00254779">
        <w:rPr>
          <w:rFonts w:ascii="Times New Roman" w:hAnsi="Times New Roman" w:cs="Times New Roman"/>
          <w:sz w:val="24"/>
          <w:szCs w:val="24"/>
        </w:rPr>
        <w:t xml:space="preserve"> 20</w:t>
      </w:r>
      <w:r w:rsidR="004036A1">
        <w:rPr>
          <w:rFonts w:ascii="Times New Roman" w:hAnsi="Times New Roman" w:cs="Times New Roman"/>
          <w:sz w:val="24"/>
          <w:szCs w:val="24"/>
        </w:rPr>
        <w:t>2</w:t>
      </w:r>
      <w:r w:rsidR="005933F9">
        <w:rPr>
          <w:rFonts w:ascii="Times New Roman" w:hAnsi="Times New Roman" w:cs="Times New Roman"/>
          <w:sz w:val="24"/>
          <w:szCs w:val="24"/>
        </w:rPr>
        <w:t>3</w:t>
      </w:r>
      <w:r w:rsidRPr="00254779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4C4613">
        <w:rPr>
          <w:rFonts w:ascii="Times New Roman" w:hAnsi="Times New Roman" w:cs="Times New Roman"/>
          <w:sz w:val="24"/>
          <w:szCs w:val="24"/>
        </w:rPr>
        <w:t>3</w:t>
      </w:r>
      <w:r w:rsidRPr="0025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779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54779">
        <w:rPr>
          <w:rFonts w:ascii="Times New Roman" w:hAnsi="Times New Roman" w:cs="Times New Roman"/>
          <w:sz w:val="24"/>
          <w:szCs w:val="24"/>
        </w:rPr>
        <w:t xml:space="preserve"> ниже </w:t>
      </w:r>
      <w:r w:rsidR="004C4613">
        <w:rPr>
          <w:rFonts w:ascii="Times New Roman" w:hAnsi="Times New Roman" w:cs="Times New Roman"/>
          <w:sz w:val="24"/>
          <w:szCs w:val="24"/>
        </w:rPr>
        <w:t>½</w:t>
      </w:r>
      <w:r w:rsidRPr="00254779">
        <w:rPr>
          <w:rFonts w:ascii="Times New Roman" w:hAnsi="Times New Roman" w:cs="Times New Roman"/>
          <w:sz w:val="24"/>
          <w:szCs w:val="24"/>
        </w:rPr>
        <w:t xml:space="preserve"> части от утвержденных годовых назначений.</w:t>
      </w:r>
    </w:p>
    <w:p w:rsidR="00254779" w:rsidRDefault="00254779" w:rsidP="00207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4779">
        <w:rPr>
          <w:rFonts w:ascii="Times New Roman" w:hAnsi="Times New Roman" w:cs="Times New Roman"/>
          <w:sz w:val="24"/>
          <w:szCs w:val="24"/>
        </w:rPr>
        <w:t>Наименьшее выполнение отме</w:t>
      </w:r>
      <w:r w:rsidR="004036A1">
        <w:rPr>
          <w:rFonts w:ascii="Times New Roman" w:hAnsi="Times New Roman" w:cs="Times New Roman"/>
          <w:sz w:val="24"/>
          <w:szCs w:val="24"/>
        </w:rPr>
        <w:t xml:space="preserve">чено по поступлению </w:t>
      </w:r>
      <w:r w:rsidR="005933F9">
        <w:rPr>
          <w:rFonts w:ascii="Times New Roman" w:hAnsi="Times New Roman" w:cs="Times New Roman"/>
          <w:sz w:val="24"/>
          <w:szCs w:val="24"/>
        </w:rPr>
        <w:t>прочих безвозмездных поступлений</w:t>
      </w:r>
      <w:r w:rsidR="004036A1">
        <w:rPr>
          <w:rFonts w:ascii="Times New Roman" w:hAnsi="Times New Roman" w:cs="Times New Roman"/>
          <w:sz w:val="24"/>
          <w:szCs w:val="24"/>
        </w:rPr>
        <w:t xml:space="preserve"> – </w:t>
      </w:r>
      <w:r w:rsidR="00385C65">
        <w:rPr>
          <w:rFonts w:ascii="Times New Roman" w:hAnsi="Times New Roman" w:cs="Times New Roman"/>
          <w:sz w:val="24"/>
          <w:szCs w:val="24"/>
        </w:rPr>
        <w:t>5</w:t>
      </w:r>
      <w:r w:rsidRPr="00254779">
        <w:rPr>
          <w:rFonts w:ascii="Times New Roman" w:hAnsi="Times New Roman" w:cs="Times New Roman"/>
          <w:sz w:val="24"/>
          <w:szCs w:val="24"/>
        </w:rPr>
        <w:t>% от годовых назначений.</w:t>
      </w:r>
    </w:p>
    <w:p w:rsidR="00F36E2A" w:rsidRDefault="000A3837" w:rsidP="00CE73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C1D">
        <w:rPr>
          <w:rFonts w:ascii="Times New Roman" w:hAnsi="Times New Roman" w:cs="Times New Roman"/>
          <w:bCs/>
          <w:sz w:val="24"/>
          <w:szCs w:val="24"/>
        </w:rPr>
        <w:t>За четыре года</w:t>
      </w:r>
      <w:r w:rsidRPr="00120E42">
        <w:rPr>
          <w:rFonts w:ascii="Times New Roman" w:hAnsi="Times New Roman" w:cs="Times New Roman"/>
          <w:bCs/>
          <w:sz w:val="24"/>
          <w:szCs w:val="24"/>
        </w:rPr>
        <w:t xml:space="preserve"> (20</w:t>
      </w:r>
      <w:r w:rsidR="00120E42">
        <w:rPr>
          <w:rFonts w:ascii="Times New Roman" w:hAnsi="Times New Roman" w:cs="Times New Roman"/>
          <w:bCs/>
          <w:sz w:val="24"/>
          <w:szCs w:val="24"/>
        </w:rPr>
        <w:t>20</w:t>
      </w:r>
      <w:r w:rsidRPr="00120E42">
        <w:rPr>
          <w:rFonts w:ascii="Times New Roman" w:hAnsi="Times New Roman" w:cs="Times New Roman"/>
          <w:bCs/>
          <w:sz w:val="24"/>
          <w:szCs w:val="24"/>
        </w:rPr>
        <w:t>-202</w:t>
      </w:r>
      <w:r w:rsidR="00120E42">
        <w:rPr>
          <w:rFonts w:ascii="Times New Roman" w:hAnsi="Times New Roman" w:cs="Times New Roman"/>
          <w:bCs/>
          <w:sz w:val="24"/>
          <w:szCs w:val="24"/>
        </w:rPr>
        <w:t>3</w:t>
      </w:r>
      <w:r w:rsidRPr="00120E42">
        <w:rPr>
          <w:rFonts w:ascii="Times New Roman" w:hAnsi="Times New Roman" w:cs="Times New Roman"/>
          <w:bCs/>
          <w:sz w:val="24"/>
          <w:szCs w:val="24"/>
        </w:rPr>
        <w:t>гг.)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была 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отмечена тенденция к росту общего объема безвозмездных поступлений в 1 </w:t>
      </w:r>
      <w:r w:rsidR="00A95C52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BE7DB3">
        <w:rPr>
          <w:rFonts w:ascii="Times New Roman" w:hAnsi="Times New Roman" w:cs="Times New Roman"/>
          <w:bCs/>
          <w:sz w:val="24"/>
          <w:szCs w:val="24"/>
        </w:rPr>
        <w:t xml:space="preserve"> (рис. 3)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A6508" w:rsidRDefault="004A6508" w:rsidP="004A65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36A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4B27341" wp14:editId="3CFC6220">
            <wp:extent cx="5815584" cy="3240633"/>
            <wp:effectExtent l="0" t="0" r="13970" b="171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02C3" w:rsidRDefault="004902C3" w:rsidP="00F36E2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6E2A" w:rsidRPr="00D00F07" w:rsidRDefault="00F36E2A" w:rsidP="00F36E2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7">
        <w:rPr>
          <w:rFonts w:ascii="Times New Roman" w:hAnsi="Times New Roman" w:cs="Times New Roman"/>
          <w:bCs/>
          <w:sz w:val="24"/>
          <w:szCs w:val="24"/>
        </w:rPr>
        <w:t>Рисунок 3. Анализ безвозмездных перечислений, в сравнении с аналогич</w:t>
      </w:r>
      <w:r>
        <w:rPr>
          <w:rFonts w:ascii="Times New Roman" w:hAnsi="Times New Roman" w:cs="Times New Roman"/>
          <w:bCs/>
          <w:sz w:val="24"/>
          <w:szCs w:val="24"/>
        </w:rPr>
        <w:t>ными показателями 1 квартала 2020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0F07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годов (млн. руб.)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36E2A" w:rsidRDefault="00F36E2A" w:rsidP="00CE738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3837" w:rsidRPr="00D00F07" w:rsidRDefault="000A3837" w:rsidP="00CE7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F0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1 </w:t>
      </w:r>
      <w:r w:rsidR="00A95C52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120E42">
        <w:rPr>
          <w:rFonts w:ascii="Times New Roman" w:hAnsi="Times New Roman" w:cs="Times New Roman"/>
          <w:bCs/>
          <w:sz w:val="24"/>
          <w:szCs w:val="24"/>
        </w:rPr>
        <w:t>21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года общий объем безвозмездных поступлений на </w:t>
      </w:r>
      <w:r w:rsidR="007C7C1D">
        <w:rPr>
          <w:rFonts w:ascii="Times New Roman" w:hAnsi="Times New Roman" w:cs="Times New Roman"/>
          <w:bCs/>
          <w:sz w:val="24"/>
          <w:szCs w:val="24"/>
        </w:rPr>
        <w:t>4,6</w:t>
      </w:r>
      <w:r w:rsidRPr="00D00F07">
        <w:rPr>
          <w:rFonts w:ascii="Times New Roman" w:hAnsi="Times New Roman" w:cs="Times New Roman"/>
          <w:bCs/>
          <w:sz w:val="24"/>
          <w:szCs w:val="24"/>
        </w:rPr>
        <w:t>% выше аналог</w:t>
      </w:r>
      <w:r>
        <w:rPr>
          <w:rFonts w:ascii="Times New Roman" w:hAnsi="Times New Roman" w:cs="Times New Roman"/>
          <w:bCs/>
          <w:sz w:val="24"/>
          <w:szCs w:val="24"/>
        </w:rPr>
        <w:t>ичных значений предыдущего года</w:t>
      </w:r>
      <w:r w:rsidRPr="00D00F07">
        <w:rPr>
          <w:rFonts w:ascii="Times New Roman" w:hAnsi="Times New Roman" w:cs="Times New Roman"/>
          <w:bCs/>
          <w:sz w:val="24"/>
          <w:szCs w:val="24"/>
        </w:rPr>
        <w:t>.</w:t>
      </w:r>
      <w:r w:rsidR="00120E42">
        <w:rPr>
          <w:rFonts w:ascii="Times New Roman" w:hAnsi="Times New Roman" w:cs="Times New Roman"/>
          <w:bCs/>
          <w:sz w:val="24"/>
          <w:szCs w:val="24"/>
        </w:rPr>
        <w:t xml:space="preserve"> В 1 </w:t>
      </w:r>
      <w:r w:rsidR="007C7C1D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120E42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темпы роста составили </w:t>
      </w:r>
      <w:r w:rsidR="007C7C1D">
        <w:rPr>
          <w:rFonts w:ascii="Times New Roman" w:hAnsi="Times New Roman" w:cs="Times New Roman"/>
          <w:bCs/>
          <w:sz w:val="24"/>
          <w:szCs w:val="24"/>
        </w:rPr>
        <w:t>31,2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  <w:r w:rsidR="00120E4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 1 </w:t>
      </w:r>
      <w:r w:rsidR="007C7C1D">
        <w:rPr>
          <w:rFonts w:ascii="Times New Roman" w:hAnsi="Times New Roman" w:cs="Times New Roman"/>
          <w:bCs/>
          <w:sz w:val="24"/>
          <w:szCs w:val="24"/>
        </w:rPr>
        <w:t>полугодии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20E42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объем безвозмездных поступлений на </w:t>
      </w:r>
      <w:r w:rsidR="007C7C1D">
        <w:rPr>
          <w:rFonts w:ascii="Times New Roman" w:hAnsi="Times New Roman" w:cs="Times New Roman"/>
          <w:bCs/>
          <w:sz w:val="24"/>
          <w:szCs w:val="24"/>
        </w:rPr>
        <w:t>2,6</w:t>
      </w:r>
      <w:r>
        <w:rPr>
          <w:rFonts w:ascii="Times New Roman" w:hAnsi="Times New Roman" w:cs="Times New Roman"/>
          <w:bCs/>
          <w:sz w:val="24"/>
          <w:szCs w:val="24"/>
        </w:rPr>
        <w:t>% вы</w:t>
      </w:r>
      <w:r w:rsidR="00120E42">
        <w:rPr>
          <w:rFonts w:ascii="Times New Roman" w:hAnsi="Times New Roman" w:cs="Times New Roman"/>
          <w:bCs/>
          <w:sz w:val="24"/>
          <w:szCs w:val="24"/>
        </w:rPr>
        <w:t>ше значений аналогичного периода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прошлого года.</w:t>
      </w:r>
    </w:p>
    <w:p w:rsidR="000A3837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F07">
        <w:rPr>
          <w:rFonts w:ascii="Times New Roman" w:hAnsi="Times New Roman" w:cs="Times New Roman"/>
          <w:bCs/>
          <w:sz w:val="24"/>
          <w:szCs w:val="24"/>
        </w:rPr>
        <w:t>Поступление дотаци</w:t>
      </w:r>
      <w:r>
        <w:rPr>
          <w:rFonts w:ascii="Times New Roman" w:hAnsi="Times New Roman" w:cs="Times New Roman"/>
          <w:bCs/>
          <w:sz w:val="24"/>
          <w:szCs w:val="24"/>
        </w:rPr>
        <w:t xml:space="preserve">й в первом </w:t>
      </w:r>
      <w:r w:rsidR="004108F8">
        <w:rPr>
          <w:rFonts w:ascii="Times New Roman" w:hAnsi="Times New Roman" w:cs="Times New Roman"/>
          <w:bCs/>
          <w:sz w:val="24"/>
          <w:szCs w:val="24"/>
        </w:rPr>
        <w:t>полугодии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демонстрировало незначительные колебания как к росту, так и к снижению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, в 1 </w:t>
      </w:r>
      <w:r w:rsidR="004108F8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D441A">
        <w:rPr>
          <w:rFonts w:ascii="Times New Roman" w:hAnsi="Times New Roman" w:cs="Times New Roman"/>
          <w:bCs/>
          <w:sz w:val="24"/>
          <w:szCs w:val="24"/>
        </w:rPr>
        <w:t>3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года отмечен</w:t>
      </w:r>
      <w:r w:rsidR="007D441A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41A">
        <w:rPr>
          <w:rFonts w:ascii="Times New Roman" w:hAnsi="Times New Roman" w:cs="Times New Roman"/>
          <w:bCs/>
          <w:sz w:val="24"/>
          <w:szCs w:val="24"/>
        </w:rPr>
        <w:t>снижение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 аналогичному периоду 202</w:t>
      </w:r>
      <w:r w:rsidR="007D441A">
        <w:rPr>
          <w:rFonts w:ascii="Times New Roman" w:hAnsi="Times New Roman" w:cs="Times New Roman"/>
          <w:bCs/>
          <w:sz w:val="24"/>
          <w:szCs w:val="24"/>
        </w:rPr>
        <w:t>2</w:t>
      </w:r>
      <w:r w:rsidRPr="00D00F07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4108F8" w:rsidRPr="004108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08F8">
        <w:rPr>
          <w:rFonts w:ascii="Times New Roman" w:hAnsi="Times New Roman" w:cs="Times New Roman"/>
          <w:bCs/>
          <w:sz w:val="24"/>
          <w:szCs w:val="24"/>
        </w:rPr>
        <w:t>на 30%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A3837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Объем поступления субсидий вырос относительно аналогичног</w:t>
      </w:r>
      <w:r w:rsidR="00120E42">
        <w:rPr>
          <w:rFonts w:ascii="Times New Roman" w:hAnsi="Times New Roman" w:cs="Times New Roman"/>
          <w:bCs/>
          <w:sz w:val="24"/>
          <w:szCs w:val="24"/>
        </w:rPr>
        <w:t xml:space="preserve">о периода прошлого года </w:t>
      </w:r>
      <w:r w:rsidR="00BA7CEA">
        <w:rPr>
          <w:rFonts w:ascii="Times New Roman" w:hAnsi="Times New Roman" w:cs="Times New Roman"/>
          <w:bCs/>
          <w:sz w:val="24"/>
          <w:szCs w:val="24"/>
        </w:rPr>
        <w:t>на 4,7%</w:t>
      </w:r>
      <w:r w:rsidR="007D441A">
        <w:rPr>
          <w:rFonts w:ascii="Times New Roman" w:hAnsi="Times New Roman" w:cs="Times New Roman"/>
          <w:bCs/>
          <w:sz w:val="24"/>
          <w:szCs w:val="24"/>
        </w:rPr>
        <w:t>.</w:t>
      </w:r>
    </w:p>
    <w:p w:rsidR="000A3837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Поступл</w:t>
      </w:r>
      <w:r w:rsidR="007464D2">
        <w:rPr>
          <w:rFonts w:ascii="Times New Roman" w:hAnsi="Times New Roman" w:cs="Times New Roman"/>
          <w:bCs/>
          <w:sz w:val="24"/>
          <w:szCs w:val="24"/>
        </w:rPr>
        <w:t xml:space="preserve">ение субвенций в 1 </w:t>
      </w:r>
      <w:r w:rsidR="00BA7CEA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="007464D2">
        <w:rPr>
          <w:rFonts w:ascii="Times New Roman" w:hAnsi="Times New Roman" w:cs="Times New Roman"/>
          <w:bCs/>
          <w:sz w:val="24"/>
          <w:szCs w:val="24"/>
        </w:rPr>
        <w:t xml:space="preserve">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увеличилось относи</w:t>
      </w:r>
      <w:r w:rsidR="007464D2">
        <w:rPr>
          <w:rFonts w:ascii="Times New Roman" w:hAnsi="Times New Roman" w:cs="Times New Roman"/>
          <w:bCs/>
          <w:sz w:val="24"/>
          <w:szCs w:val="24"/>
        </w:rPr>
        <w:t>тельно аналогичного периода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на </w:t>
      </w:r>
      <w:r w:rsidR="00BA7CEA">
        <w:rPr>
          <w:rFonts w:ascii="Times New Roman" w:hAnsi="Times New Roman" w:cs="Times New Roman"/>
          <w:bCs/>
          <w:sz w:val="24"/>
          <w:szCs w:val="24"/>
        </w:rPr>
        <w:t>13</w:t>
      </w:r>
      <w:r>
        <w:rPr>
          <w:rFonts w:ascii="Times New Roman" w:hAnsi="Times New Roman" w:cs="Times New Roman"/>
          <w:bCs/>
          <w:sz w:val="24"/>
          <w:szCs w:val="24"/>
        </w:rPr>
        <w:t>%.</w:t>
      </w:r>
    </w:p>
    <w:p w:rsidR="000A3837" w:rsidRDefault="000A3837" w:rsidP="000A383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Отмечен</w:t>
      </w:r>
      <w:r w:rsidR="00BA7CEA">
        <w:rPr>
          <w:rFonts w:ascii="Times New Roman" w:hAnsi="Times New Roman" w:cs="Times New Roman"/>
          <w:bCs/>
          <w:sz w:val="24"/>
          <w:szCs w:val="24"/>
        </w:rPr>
        <w:t>о небольшое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7CEA">
        <w:rPr>
          <w:rFonts w:ascii="Times New Roman" w:hAnsi="Times New Roman" w:cs="Times New Roman"/>
          <w:bCs/>
          <w:sz w:val="24"/>
          <w:szCs w:val="24"/>
        </w:rPr>
        <w:t>снижение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поступления иных межбюджетных трансфертов </w:t>
      </w:r>
      <w:r w:rsidR="00BA7CEA">
        <w:rPr>
          <w:rFonts w:ascii="Times New Roman" w:hAnsi="Times New Roman" w:cs="Times New Roman"/>
          <w:bCs/>
          <w:sz w:val="24"/>
          <w:szCs w:val="24"/>
        </w:rPr>
        <w:t xml:space="preserve">относительно </w:t>
      </w:r>
      <w:r>
        <w:rPr>
          <w:rFonts w:ascii="Times New Roman" w:hAnsi="Times New Roman" w:cs="Times New Roman"/>
          <w:bCs/>
          <w:sz w:val="24"/>
          <w:szCs w:val="24"/>
        </w:rPr>
        <w:t>анал</w:t>
      </w:r>
      <w:r w:rsidR="00BA7CEA">
        <w:rPr>
          <w:rFonts w:ascii="Times New Roman" w:hAnsi="Times New Roman" w:cs="Times New Roman"/>
          <w:bCs/>
          <w:sz w:val="24"/>
          <w:szCs w:val="24"/>
        </w:rPr>
        <w:t>огичного периода прошлого года на 13%.</w:t>
      </w:r>
    </w:p>
    <w:p w:rsidR="0079187D" w:rsidRDefault="00D00F07" w:rsidP="00D00F07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F07">
        <w:rPr>
          <w:rFonts w:ascii="Times New Roman" w:hAnsi="Times New Roman" w:cs="Times New Roman"/>
          <w:b/>
          <w:sz w:val="24"/>
          <w:szCs w:val="24"/>
        </w:rPr>
        <w:t>Анализ отчета в части исполнения расходов бюджета города Сарапула.</w:t>
      </w:r>
    </w:p>
    <w:p w:rsidR="001B497E" w:rsidRPr="001B497E" w:rsidRDefault="001B497E" w:rsidP="001B49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97E">
        <w:rPr>
          <w:rFonts w:ascii="Times New Roman" w:hAnsi="Times New Roman" w:cs="Times New Roman"/>
          <w:sz w:val="24"/>
          <w:szCs w:val="24"/>
        </w:rPr>
        <w:t xml:space="preserve">Исполнение бюджета города Сарапула в 1 </w:t>
      </w:r>
      <w:r w:rsidR="00847930">
        <w:rPr>
          <w:rFonts w:ascii="Times New Roman" w:hAnsi="Times New Roman" w:cs="Times New Roman"/>
          <w:bCs/>
          <w:sz w:val="24"/>
          <w:szCs w:val="24"/>
        </w:rPr>
        <w:t>полугодии</w:t>
      </w:r>
      <w:r w:rsidRPr="001B497E">
        <w:rPr>
          <w:rFonts w:ascii="Times New Roman" w:hAnsi="Times New Roman" w:cs="Times New Roman"/>
          <w:sz w:val="24"/>
          <w:szCs w:val="24"/>
        </w:rPr>
        <w:t xml:space="preserve"> 20</w:t>
      </w:r>
      <w:r w:rsidR="006575C7">
        <w:rPr>
          <w:rFonts w:ascii="Times New Roman" w:hAnsi="Times New Roman" w:cs="Times New Roman"/>
          <w:sz w:val="24"/>
          <w:szCs w:val="24"/>
        </w:rPr>
        <w:t>2</w:t>
      </w:r>
      <w:r w:rsidR="00C63D8A">
        <w:rPr>
          <w:rFonts w:ascii="Times New Roman" w:hAnsi="Times New Roman" w:cs="Times New Roman"/>
          <w:sz w:val="24"/>
          <w:szCs w:val="24"/>
        </w:rPr>
        <w:t>3</w:t>
      </w:r>
      <w:r w:rsidRPr="001B497E">
        <w:rPr>
          <w:rFonts w:ascii="Times New Roman" w:hAnsi="Times New Roman" w:cs="Times New Roman"/>
          <w:sz w:val="24"/>
          <w:szCs w:val="24"/>
        </w:rPr>
        <w:t xml:space="preserve"> года по расходам составило </w:t>
      </w:r>
      <w:r w:rsidR="00847930">
        <w:rPr>
          <w:rFonts w:ascii="Times New Roman" w:hAnsi="Times New Roman" w:cs="Times New Roman"/>
          <w:sz w:val="24"/>
          <w:szCs w:val="24"/>
        </w:rPr>
        <w:t>1 577,11</w:t>
      </w:r>
      <w:r>
        <w:rPr>
          <w:rFonts w:ascii="Times New Roman" w:hAnsi="Times New Roman" w:cs="Times New Roman"/>
          <w:sz w:val="24"/>
          <w:szCs w:val="24"/>
        </w:rPr>
        <w:t xml:space="preserve"> млн. рублей, или </w:t>
      </w:r>
      <w:r w:rsidR="00664E98">
        <w:rPr>
          <w:rFonts w:ascii="Times New Roman" w:hAnsi="Times New Roman" w:cs="Times New Roman"/>
          <w:sz w:val="24"/>
          <w:szCs w:val="24"/>
        </w:rPr>
        <w:t>46,6</w:t>
      </w:r>
      <w:r>
        <w:rPr>
          <w:rFonts w:ascii="Times New Roman" w:hAnsi="Times New Roman" w:cs="Times New Roman"/>
          <w:sz w:val="24"/>
          <w:szCs w:val="24"/>
        </w:rPr>
        <w:t>% от годовых назначений.</w:t>
      </w:r>
      <w:r w:rsidRPr="001B49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497E">
        <w:rPr>
          <w:rFonts w:ascii="Times New Roman" w:hAnsi="Times New Roman" w:cs="Times New Roman"/>
          <w:bCs/>
          <w:sz w:val="24"/>
          <w:szCs w:val="24"/>
        </w:rPr>
        <w:t>Выполнение плановых назначений по доходам (</w:t>
      </w:r>
      <w:r w:rsidR="00664E98">
        <w:rPr>
          <w:rFonts w:ascii="Times New Roman" w:hAnsi="Times New Roman" w:cs="Times New Roman"/>
          <w:bCs/>
          <w:sz w:val="24"/>
          <w:szCs w:val="24"/>
        </w:rPr>
        <w:t>46,3</w:t>
      </w:r>
      <w:r w:rsidRPr="001B497E">
        <w:rPr>
          <w:rFonts w:ascii="Times New Roman" w:hAnsi="Times New Roman" w:cs="Times New Roman"/>
          <w:bCs/>
          <w:sz w:val="24"/>
          <w:szCs w:val="24"/>
        </w:rPr>
        <w:t xml:space="preserve">%) </w:t>
      </w:r>
      <w:r w:rsidR="00757D5D">
        <w:rPr>
          <w:rFonts w:ascii="Times New Roman" w:hAnsi="Times New Roman" w:cs="Times New Roman"/>
          <w:bCs/>
          <w:sz w:val="24"/>
          <w:szCs w:val="24"/>
        </w:rPr>
        <w:t>на 0,3пп ниже выполнения</w:t>
      </w:r>
      <w:r w:rsidRPr="001B497E">
        <w:rPr>
          <w:rFonts w:ascii="Times New Roman" w:hAnsi="Times New Roman" w:cs="Times New Roman"/>
          <w:bCs/>
          <w:sz w:val="24"/>
          <w:szCs w:val="24"/>
        </w:rPr>
        <w:t xml:space="preserve"> плановых назначений по расходам (</w:t>
      </w:r>
      <w:r w:rsidR="00664E98">
        <w:rPr>
          <w:rFonts w:ascii="Times New Roman" w:hAnsi="Times New Roman" w:cs="Times New Roman"/>
          <w:bCs/>
          <w:sz w:val="24"/>
          <w:szCs w:val="24"/>
        </w:rPr>
        <w:t>46,6</w:t>
      </w:r>
      <w:r w:rsidRPr="001B497E">
        <w:rPr>
          <w:rFonts w:ascii="Times New Roman" w:hAnsi="Times New Roman" w:cs="Times New Roman"/>
          <w:bCs/>
          <w:sz w:val="24"/>
          <w:szCs w:val="24"/>
        </w:rPr>
        <w:t>%).</w:t>
      </w:r>
    </w:p>
    <w:p w:rsidR="00AB08BF" w:rsidRDefault="00AB08BF" w:rsidP="008B78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города </w:t>
      </w:r>
      <w:r w:rsidR="00BF6141">
        <w:rPr>
          <w:rFonts w:ascii="Times New Roman" w:hAnsi="Times New Roman" w:cs="Times New Roman"/>
          <w:sz w:val="24"/>
          <w:szCs w:val="24"/>
        </w:rPr>
        <w:t xml:space="preserve">Сарапула </w:t>
      </w:r>
      <w:r>
        <w:rPr>
          <w:rFonts w:ascii="Times New Roman" w:hAnsi="Times New Roman" w:cs="Times New Roman"/>
          <w:sz w:val="24"/>
          <w:szCs w:val="24"/>
        </w:rPr>
        <w:t xml:space="preserve">в 1 </w:t>
      </w:r>
      <w:r w:rsidR="00B94B8F">
        <w:rPr>
          <w:rFonts w:ascii="Times New Roman" w:hAnsi="Times New Roman" w:cs="Times New Roman"/>
          <w:sz w:val="24"/>
          <w:szCs w:val="24"/>
        </w:rPr>
        <w:t>полугодии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F1914">
        <w:rPr>
          <w:rFonts w:ascii="Times New Roman" w:hAnsi="Times New Roman" w:cs="Times New Roman"/>
          <w:sz w:val="24"/>
          <w:szCs w:val="24"/>
        </w:rPr>
        <w:t>2</w:t>
      </w:r>
      <w:r w:rsidR="00FB50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имел социальную направленность, расходы на социальную сферу составили </w:t>
      </w:r>
      <w:r w:rsidR="006B2F11">
        <w:rPr>
          <w:rFonts w:ascii="Times New Roman" w:hAnsi="Times New Roman" w:cs="Times New Roman"/>
          <w:sz w:val="24"/>
          <w:szCs w:val="24"/>
        </w:rPr>
        <w:t>67,9</w:t>
      </w:r>
      <w:r>
        <w:rPr>
          <w:rFonts w:ascii="Times New Roman" w:hAnsi="Times New Roman" w:cs="Times New Roman"/>
          <w:sz w:val="24"/>
          <w:szCs w:val="24"/>
        </w:rPr>
        <w:t xml:space="preserve">% от общего объема расходов. </w:t>
      </w:r>
      <w:r w:rsidRPr="001B497E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1B497E">
        <w:rPr>
          <w:rFonts w:ascii="Times New Roman" w:hAnsi="Times New Roman" w:cs="Times New Roman"/>
          <w:sz w:val="24"/>
          <w:szCs w:val="24"/>
        </w:rPr>
        <w:t xml:space="preserve">на образование </w:t>
      </w:r>
      <w:r>
        <w:rPr>
          <w:rFonts w:ascii="Times New Roman" w:hAnsi="Times New Roman" w:cs="Times New Roman"/>
          <w:sz w:val="24"/>
          <w:szCs w:val="24"/>
        </w:rPr>
        <w:t>составили</w:t>
      </w:r>
      <w:r w:rsidRPr="001B497E">
        <w:rPr>
          <w:rFonts w:ascii="Times New Roman" w:hAnsi="Times New Roman" w:cs="Times New Roman"/>
          <w:sz w:val="24"/>
          <w:szCs w:val="24"/>
        </w:rPr>
        <w:t xml:space="preserve"> </w:t>
      </w:r>
      <w:r w:rsidR="006B2F11">
        <w:rPr>
          <w:rFonts w:ascii="Times New Roman" w:hAnsi="Times New Roman" w:cs="Times New Roman"/>
          <w:sz w:val="24"/>
          <w:szCs w:val="24"/>
        </w:rPr>
        <w:t>56,3</w:t>
      </w:r>
      <w:r w:rsidRPr="001B497E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1B497E">
        <w:rPr>
          <w:rFonts w:ascii="Times New Roman" w:hAnsi="Times New Roman" w:cs="Times New Roman"/>
          <w:sz w:val="24"/>
          <w:szCs w:val="24"/>
        </w:rPr>
        <w:t xml:space="preserve"> культуру – </w:t>
      </w:r>
      <w:r w:rsidR="006B2F11">
        <w:rPr>
          <w:rFonts w:ascii="Times New Roman" w:hAnsi="Times New Roman" w:cs="Times New Roman"/>
          <w:sz w:val="24"/>
          <w:szCs w:val="24"/>
        </w:rPr>
        <w:t>8,4</w:t>
      </w:r>
      <w:r w:rsidRPr="001B497E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1B497E">
        <w:rPr>
          <w:rFonts w:ascii="Times New Roman" w:hAnsi="Times New Roman" w:cs="Times New Roman"/>
          <w:sz w:val="24"/>
          <w:szCs w:val="24"/>
        </w:rPr>
        <w:t xml:space="preserve"> физическую культуру и спорт </w:t>
      </w:r>
      <w:r w:rsidR="002E0526">
        <w:rPr>
          <w:rFonts w:ascii="Times New Roman" w:hAnsi="Times New Roman" w:cs="Times New Roman"/>
          <w:sz w:val="24"/>
          <w:szCs w:val="24"/>
        </w:rPr>
        <w:t>–</w:t>
      </w:r>
      <w:r w:rsidRPr="001B497E">
        <w:rPr>
          <w:rFonts w:ascii="Times New Roman" w:hAnsi="Times New Roman" w:cs="Times New Roman"/>
          <w:sz w:val="24"/>
          <w:szCs w:val="24"/>
        </w:rPr>
        <w:t xml:space="preserve"> </w:t>
      </w:r>
      <w:r w:rsidR="00AF7BC1">
        <w:rPr>
          <w:rFonts w:ascii="Times New Roman" w:hAnsi="Times New Roman" w:cs="Times New Roman"/>
          <w:sz w:val="24"/>
          <w:szCs w:val="24"/>
        </w:rPr>
        <w:t>2</w:t>
      </w:r>
      <w:r w:rsidRPr="001B497E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E0526">
        <w:rPr>
          <w:rFonts w:ascii="Times New Roman" w:hAnsi="Times New Roman" w:cs="Times New Roman"/>
          <w:sz w:val="24"/>
          <w:szCs w:val="24"/>
        </w:rPr>
        <w:t xml:space="preserve">социальную политику – </w:t>
      </w:r>
      <w:r w:rsidR="006B2F11">
        <w:rPr>
          <w:rFonts w:ascii="Times New Roman" w:hAnsi="Times New Roman" w:cs="Times New Roman"/>
          <w:sz w:val="24"/>
          <w:szCs w:val="24"/>
        </w:rPr>
        <w:t>1,4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1B497E">
        <w:rPr>
          <w:rFonts w:ascii="Times New Roman" w:hAnsi="Times New Roman" w:cs="Times New Roman"/>
          <w:sz w:val="24"/>
          <w:szCs w:val="24"/>
        </w:rPr>
        <w:t>.</w:t>
      </w:r>
    </w:p>
    <w:p w:rsidR="001B497E" w:rsidRDefault="00AB08BF" w:rsidP="00AB08B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4. Исполнение бюджета города Сарапула в 1 </w:t>
      </w:r>
      <w:r w:rsidR="00CB68FC">
        <w:rPr>
          <w:rFonts w:ascii="Times New Roman" w:hAnsi="Times New Roman" w:cs="Times New Roman"/>
          <w:sz w:val="24"/>
          <w:szCs w:val="24"/>
        </w:rPr>
        <w:t>полугодии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E0526">
        <w:rPr>
          <w:rFonts w:ascii="Times New Roman" w:hAnsi="Times New Roman" w:cs="Times New Roman"/>
          <w:sz w:val="24"/>
          <w:szCs w:val="24"/>
        </w:rPr>
        <w:t>2</w:t>
      </w:r>
      <w:r w:rsidR="00FB507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ра</w:t>
      </w:r>
      <w:r w:rsidR="00CB68FC">
        <w:rPr>
          <w:rFonts w:ascii="Times New Roman" w:hAnsi="Times New Roman" w:cs="Times New Roman"/>
          <w:sz w:val="24"/>
          <w:szCs w:val="24"/>
        </w:rPr>
        <w:t>зделам бюджетной классификации.</w:t>
      </w:r>
    </w:p>
    <w:tbl>
      <w:tblPr>
        <w:tblW w:w="95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84"/>
        <w:gridCol w:w="1701"/>
        <w:gridCol w:w="1356"/>
        <w:gridCol w:w="1405"/>
        <w:gridCol w:w="1066"/>
      </w:tblGrid>
      <w:tr w:rsidR="00A84423" w:rsidRPr="003E2D66" w:rsidTr="008301EA">
        <w:trPr>
          <w:trHeight w:val="20"/>
        </w:trPr>
        <w:tc>
          <w:tcPr>
            <w:tcW w:w="398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84423" w:rsidRPr="003E2D66" w:rsidRDefault="00A84423" w:rsidP="008301EA">
            <w:pPr>
              <w:tabs>
                <w:tab w:val="left" w:pos="1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Утвержденный план, млн. руб.</w:t>
            </w:r>
          </w:p>
        </w:tc>
        <w:tc>
          <w:tcPr>
            <w:tcW w:w="2761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C608F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за 1 </w:t>
            </w:r>
            <w:r w:rsidR="00C608F8"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</w:p>
        </w:tc>
        <w:tc>
          <w:tcPr>
            <w:tcW w:w="1066" w:type="dxa"/>
            <w:vMerge w:val="restart"/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Доля, %</w:t>
            </w:r>
          </w:p>
        </w:tc>
      </w:tr>
      <w:tr w:rsidR="00A84423" w:rsidRPr="003E2D66" w:rsidTr="008301EA">
        <w:trPr>
          <w:trHeight w:val="20"/>
        </w:trPr>
        <w:tc>
          <w:tcPr>
            <w:tcW w:w="398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tabs>
                <w:tab w:val="left" w:pos="1402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6" w:type="dxa"/>
            <w:vMerge/>
            <w:vAlign w:val="center"/>
          </w:tcPr>
          <w:p w:rsidR="00A84423" w:rsidRPr="003E2D66" w:rsidRDefault="00A84423" w:rsidP="008301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F03E5" w:rsidRPr="003E2D66" w:rsidTr="00FF03E5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3E5" w:rsidRPr="003E2D66" w:rsidRDefault="00FF03E5" w:rsidP="008301EA">
            <w:pPr>
              <w:tabs>
                <w:tab w:val="left" w:pos="406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226,91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80,07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35,3%</w:t>
            </w:r>
          </w:p>
        </w:tc>
        <w:tc>
          <w:tcPr>
            <w:tcW w:w="1066" w:type="dxa"/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5,1%</w:t>
            </w:r>
          </w:p>
        </w:tc>
      </w:tr>
      <w:tr w:rsidR="00FF03E5" w:rsidRPr="003E2D66" w:rsidTr="00FF03E5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3E5" w:rsidRPr="003E2D66" w:rsidRDefault="00FF03E5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5,02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41,3%</w:t>
            </w:r>
          </w:p>
        </w:tc>
        <w:tc>
          <w:tcPr>
            <w:tcW w:w="1066" w:type="dxa"/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0,3%</w:t>
            </w:r>
          </w:p>
        </w:tc>
      </w:tr>
      <w:tr w:rsidR="00FF03E5" w:rsidRPr="003E2D66" w:rsidTr="00FF03E5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3E5" w:rsidRPr="00E04168" w:rsidRDefault="00FF03E5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490,70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39,6%</w:t>
            </w:r>
          </w:p>
        </w:tc>
        <w:tc>
          <w:tcPr>
            <w:tcW w:w="1066" w:type="dxa"/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12,3%</w:t>
            </w:r>
          </w:p>
        </w:tc>
      </w:tr>
      <w:tr w:rsidR="00FF03E5" w:rsidRPr="003E2D66" w:rsidTr="00FF03E5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3E5" w:rsidRPr="00E04168" w:rsidRDefault="00FF03E5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527,86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224,06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42,4%</w:t>
            </w:r>
          </w:p>
        </w:tc>
        <w:tc>
          <w:tcPr>
            <w:tcW w:w="1066" w:type="dxa"/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14,2%</w:t>
            </w:r>
          </w:p>
        </w:tc>
      </w:tr>
      <w:tr w:rsidR="00FF03E5" w:rsidRPr="003E2D66" w:rsidTr="00FF03E5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3E5" w:rsidRPr="00E04168" w:rsidRDefault="00FF03E5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16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1 604,65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887,18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55,3%</w:t>
            </w:r>
          </w:p>
        </w:tc>
        <w:tc>
          <w:tcPr>
            <w:tcW w:w="1066" w:type="dxa"/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56,3%</w:t>
            </w:r>
          </w:p>
        </w:tc>
      </w:tr>
      <w:tr w:rsidR="00FF03E5" w:rsidRPr="003E2D66" w:rsidTr="00FF03E5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3E2D66" w:rsidRDefault="00FF03E5" w:rsidP="008E17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231,94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131,71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56,8%</w:t>
            </w:r>
          </w:p>
        </w:tc>
        <w:tc>
          <w:tcPr>
            <w:tcW w:w="1066" w:type="dxa"/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8,4%</w:t>
            </w:r>
          </w:p>
        </w:tc>
      </w:tr>
      <w:tr w:rsidR="00FF03E5" w:rsidRPr="003E2D66" w:rsidTr="00FF03E5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3E5" w:rsidRPr="003E2D66" w:rsidRDefault="00FF03E5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33,21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21,45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64,6%</w:t>
            </w:r>
          </w:p>
        </w:tc>
        <w:tc>
          <w:tcPr>
            <w:tcW w:w="1066" w:type="dxa"/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1,4%</w:t>
            </w:r>
          </w:p>
        </w:tc>
      </w:tr>
      <w:tr w:rsidR="00FF03E5" w:rsidRPr="003E2D66" w:rsidTr="00FF03E5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3E5" w:rsidRPr="003E2D66" w:rsidRDefault="00FF03E5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246,12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30,86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12,5%</w:t>
            </w:r>
          </w:p>
        </w:tc>
        <w:tc>
          <w:tcPr>
            <w:tcW w:w="1066" w:type="dxa"/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2,0%</w:t>
            </w:r>
          </w:p>
        </w:tc>
      </w:tr>
      <w:tr w:rsidR="00FF03E5" w:rsidRPr="003E2D66" w:rsidTr="00FF03E5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3E5" w:rsidRPr="003E2D66" w:rsidRDefault="00FF03E5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30,7%</w:t>
            </w:r>
          </w:p>
        </w:tc>
        <w:tc>
          <w:tcPr>
            <w:tcW w:w="1066" w:type="dxa"/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0,1%</w:t>
            </w:r>
          </w:p>
        </w:tc>
      </w:tr>
      <w:tr w:rsidR="00FF03E5" w:rsidRPr="008301EA" w:rsidTr="00FF03E5">
        <w:trPr>
          <w:trHeight w:val="20"/>
        </w:trPr>
        <w:tc>
          <w:tcPr>
            <w:tcW w:w="39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3E5" w:rsidRPr="008301EA" w:rsidRDefault="00FF03E5" w:rsidP="008301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01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3 380,78</w:t>
            </w:r>
          </w:p>
        </w:tc>
        <w:tc>
          <w:tcPr>
            <w:tcW w:w="135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1 577,11</w:t>
            </w:r>
          </w:p>
        </w:tc>
        <w:tc>
          <w:tcPr>
            <w:tcW w:w="14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46,6%</w:t>
            </w:r>
          </w:p>
        </w:tc>
        <w:tc>
          <w:tcPr>
            <w:tcW w:w="1066" w:type="dxa"/>
            <w:vAlign w:val="center"/>
          </w:tcPr>
          <w:p w:rsidR="00FF03E5" w:rsidRPr="00FF03E5" w:rsidRDefault="00FF03E5" w:rsidP="00FF0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03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100,0%</w:t>
            </w:r>
          </w:p>
        </w:tc>
      </w:tr>
    </w:tbl>
    <w:p w:rsidR="009F72B1" w:rsidRDefault="00A8236B" w:rsidP="00AB0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="00A75B71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1A5A76">
        <w:rPr>
          <w:rFonts w:ascii="Times New Roman" w:hAnsi="Times New Roman" w:cs="Times New Roman"/>
          <w:sz w:val="24"/>
          <w:szCs w:val="24"/>
        </w:rPr>
        <w:t xml:space="preserve">исполнение составило по </w:t>
      </w:r>
      <w:r w:rsidR="001A3EFB">
        <w:rPr>
          <w:rFonts w:ascii="Times New Roman" w:hAnsi="Times New Roman" w:cs="Times New Roman"/>
          <w:sz w:val="24"/>
          <w:szCs w:val="24"/>
        </w:rPr>
        <w:t xml:space="preserve">разделам «Образование» (55,3%), «Культура и кинематография (56,8%), </w:t>
      </w:r>
      <w:r w:rsidR="009F72B1">
        <w:rPr>
          <w:rFonts w:ascii="Times New Roman" w:hAnsi="Times New Roman" w:cs="Times New Roman"/>
          <w:sz w:val="24"/>
          <w:szCs w:val="24"/>
        </w:rPr>
        <w:t>«Социальная политика» (</w:t>
      </w:r>
      <w:r w:rsidR="001A3EFB">
        <w:rPr>
          <w:rFonts w:ascii="Times New Roman" w:hAnsi="Times New Roman" w:cs="Times New Roman"/>
          <w:sz w:val="24"/>
          <w:szCs w:val="24"/>
        </w:rPr>
        <w:t>64,6</w:t>
      </w:r>
      <w:r w:rsidR="009F72B1">
        <w:rPr>
          <w:rFonts w:ascii="Times New Roman" w:hAnsi="Times New Roman" w:cs="Times New Roman"/>
          <w:sz w:val="24"/>
          <w:szCs w:val="24"/>
        </w:rPr>
        <w:t>%).</w:t>
      </w:r>
      <w:r w:rsidR="00470D3F" w:rsidRPr="00470D3F">
        <w:rPr>
          <w:rFonts w:ascii="Times New Roman" w:hAnsi="Times New Roman" w:cs="Times New Roman"/>
          <w:sz w:val="24"/>
          <w:szCs w:val="24"/>
        </w:rPr>
        <w:t xml:space="preserve"> </w:t>
      </w:r>
      <w:r w:rsidR="00470D3F" w:rsidRPr="00AB08BF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1A3EFB">
        <w:rPr>
          <w:rFonts w:ascii="Times New Roman" w:hAnsi="Times New Roman" w:cs="Times New Roman"/>
          <w:sz w:val="24"/>
          <w:szCs w:val="24"/>
        </w:rPr>
        <w:t>50</w:t>
      </w:r>
      <w:r w:rsidR="00470D3F" w:rsidRPr="00AB08BF">
        <w:rPr>
          <w:rFonts w:ascii="Times New Roman" w:hAnsi="Times New Roman" w:cs="Times New Roman"/>
          <w:sz w:val="24"/>
          <w:szCs w:val="24"/>
        </w:rPr>
        <w:t xml:space="preserve">% от годовых назначений исполнение по </w:t>
      </w:r>
      <w:r w:rsidR="00470D3F">
        <w:rPr>
          <w:rFonts w:ascii="Times New Roman" w:hAnsi="Times New Roman" w:cs="Times New Roman"/>
          <w:sz w:val="24"/>
          <w:szCs w:val="24"/>
        </w:rPr>
        <w:t>остальным</w:t>
      </w:r>
      <w:r w:rsidR="00470D3F" w:rsidRPr="00AB08BF">
        <w:rPr>
          <w:rFonts w:ascii="Times New Roman" w:hAnsi="Times New Roman" w:cs="Times New Roman"/>
          <w:sz w:val="24"/>
          <w:szCs w:val="24"/>
        </w:rPr>
        <w:t xml:space="preserve"> разделам. Наименьшее значение исполнения расходов</w:t>
      </w:r>
      <w:r w:rsidR="00470D3F">
        <w:rPr>
          <w:rFonts w:ascii="Times New Roman" w:hAnsi="Times New Roman" w:cs="Times New Roman"/>
          <w:sz w:val="24"/>
          <w:szCs w:val="24"/>
        </w:rPr>
        <w:t xml:space="preserve"> бюджета отмечено по разделам «Физическая культура и спорт» (</w:t>
      </w:r>
      <w:r w:rsidR="001A3EFB">
        <w:rPr>
          <w:rFonts w:ascii="Times New Roman" w:hAnsi="Times New Roman" w:cs="Times New Roman"/>
          <w:sz w:val="24"/>
          <w:szCs w:val="24"/>
        </w:rPr>
        <w:t>12,5</w:t>
      </w:r>
      <w:r w:rsidR="00470D3F">
        <w:rPr>
          <w:rFonts w:ascii="Times New Roman" w:hAnsi="Times New Roman" w:cs="Times New Roman"/>
          <w:sz w:val="24"/>
          <w:szCs w:val="24"/>
        </w:rPr>
        <w:t>%), «Общегосударственные вопросы (</w:t>
      </w:r>
      <w:r w:rsidR="008D07C8">
        <w:rPr>
          <w:rFonts w:ascii="Times New Roman" w:hAnsi="Times New Roman" w:cs="Times New Roman"/>
          <w:sz w:val="24"/>
          <w:szCs w:val="24"/>
        </w:rPr>
        <w:t>35,3%),</w:t>
      </w:r>
      <w:r w:rsidR="001A3EFB" w:rsidRPr="001A3EFB">
        <w:rPr>
          <w:rFonts w:ascii="Times New Roman" w:hAnsi="Times New Roman" w:cs="Times New Roman"/>
          <w:sz w:val="24"/>
          <w:szCs w:val="24"/>
        </w:rPr>
        <w:t xml:space="preserve"> </w:t>
      </w:r>
      <w:r w:rsidR="001A3EFB">
        <w:rPr>
          <w:rFonts w:ascii="Times New Roman" w:hAnsi="Times New Roman" w:cs="Times New Roman"/>
          <w:sz w:val="24"/>
          <w:szCs w:val="24"/>
        </w:rPr>
        <w:t>«Н</w:t>
      </w:r>
      <w:r w:rsidR="001A3EFB" w:rsidRPr="00AB08BF">
        <w:rPr>
          <w:rFonts w:ascii="Times New Roman" w:hAnsi="Times New Roman" w:cs="Times New Roman"/>
          <w:sz w:val="24"/>
          <w:szCs w:val="24"/>
        </w:rPr>
        <w:t>ациональная экономика» (</w:t>
      </w:r>
      <w:r w:rsidR="008D07C8">
        <w:rPr>
          <w:rFonts w:ascii="Times New Roman" w:hAnsi="Times New Roman" w:cs="Times New Roman"/>
          <w:sz w:val="24"/>
          <w:szCs w:val="24"/>
        </w:rPr>
        <w:t>39,6</w:t>
      </w:r>
      <w:r w:rsidR="001A3EFB">
        <w:rPr>
          <w:rFonts w:ascii="Times New Roman" w:hAnsi="Times New Roman" w:cs="Times New Roman"/>
          <w:sz w:val="24"/>
          <w:szCs w:val="24"/>
        </w:rPr>
        <w:t>%), «</w:t>
      </w:r>
      <w:r w:rsidR="008D07C8">
        <w:rPr>
          <w:rFonts w:ascii="Times New Roman" w:hAnsi="Times New Roman" w:cs="Times New Roman"/>
          <w:sz w:val="24"/>
          <w:szCs w:val="24"/>
        </w:rPr>
        <w:t>Обслуживание государственного и муниципального долга</w:t>
      </w:r>
      <w:r w:rsidR="001A3EFB" w:rsidRPr="00AB08BF">
        <w:rPr>
          <w:rFonts w:ascii="Times New Roman" w:hAnsi="Times New Roman" w:cs="Times New Roman"/>
          <w:sz w:val="24"/>
          <w:szCs w:val="24"/>
        </w:rPr>
        <w:t xml:space="preserve">» </w:t>
      </w:r>
      <w:r w:rsidR="001A3EFB">
        <w:rPr>
          <w:rFonts w:ascii="Times New Roman" w:hAnsi="Times New Roman" w:cs="Times New Roman"/>
          <w:sz w:val="24"/>
          <w:szCs w:val="24"/>
        </w:rPr>
        <w:t>(</w:t>
      </w:r>
      <w:r w:rsidR="008D07C8">
        <w:rPr>
          <w:rFonts w:ascii="Times New Roman" w:hAnsi="Times New Roman" w:cs="Times New Roman"/>
          <w:sz w:val="24"/>
          <w:szCs w:val="24"/>
        </w:rPr>
        <w:t>30,7%).</w:t>
      </w:r>
    </w:p>
    <w:p w:rsidR="004902C3" w:rsidRDefault="004902C3" w:rsidP="004902C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8E8">
        <w:rPr>
          <w:rFonts w:ascii="Times New Roman" w:hAnsi="Times New Roman" w:cs="Times New Roman"/>
          <w:sz w:val="24"/>
          <w:szCs w:val="24"/>
        </w:rPr>
        <w:t xml:space="preserve">В 1 </w:t>
      </w:r>
      <w:r>
        <w:rPr>
          <w:rFonts w:ascii="Times New Roman" w:hAnsi="Times New Roman" w:cs="Times New Roman"/>
          <w:sz w:val="24"/>
          <w:szCs w:val="24"/>
        </w:rPr>
        <w:t>полугодии</w:t>
      </w:r>
      <w:r w:rsidRPr="00AA68E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A68E8">
        <w:rPr>
          <w:rFonts w:ascii="Times New Roman" w:hAnsi="Times New Roman" w:cs="Times New Roman"/>
          <w:sz w:val="24"/>
          <w:szCs w:val="24"/>
        </w:rPr>
        <w:t xml:space="preserve"> года отмечено снижение расходов </w:t>
      </w:r>
      <w:r>
        <w:rPr>
          <w:rFonts w:ascii="Times New Roman" w:hAnsi="Times New Roman" w:cs="Times New Roman"/>
          <w:sz w:val="24"/>
          <w:szCs w:val="24"/>
        </w:rPr>
        <w:t>относительно аналогичного периода 2022 года по разделам «</w:t>
      </w:r>
      <w:r w:rsidRPr="00470D3F">
        <w:rPr>
          <w:rFonts w:ascii="Times New Roman" w:hAnsi="Times New Roman" w:cs="Times New Roman"/>
          <w:sz w:val="24"/>
          <w:szCs w:val="24"/>
        </w:rPr>
        <w:t>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4"/>
          <w:szCs w:val="24"/>
        </w:rPr>
        <w:t>», «Жилищно-коммунальное хозяйство», «Физическая культура и спорт»,</w:t>
      </w:r>
      <w:r w:rsidRPr="00C03797">
        <w:rPr>
          <w:rFonts w:ascii="Arial CYR" w:hAnsi="Arial CYR" w:cs="Arial CYR"/>
          <w:bCs/>
          <w:color w:val="000000"/>
          <w:sz w:val="20"/>
          <w:szCs w:val="20"/>
        </w:rPr>
        <w:t xml:space="preserve"> </w:t>
      </w:r>
      <w:r w:rsidRPr="00CD6C58">
        <w:rPr>
          <w:rFonts w:ascii="Times New Roman" w:hAnsi="Times New Roman" w:cs="Times New Roman"/>
          <w:sz w:val="24"/>
          <w:szCs w:val="24"/>
        </w:rPr>
        <w:t>«Обслуживание государственного (муниципального) долга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03242" w:rsidRDefault="00003242" w:rsidP="00AA68E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8E8" w:rsidRDefault="00AA68E8" w:rsidP="00AA68E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5. Сравнение фактических показателей исполнения бюджета в 1 </w:t>
      </w:r>
      <w:r w:rsidR="00EA23E4">
        <w:rPr>
          <w:rFonts w:ascii="Times New Roman" w:hAnsi="Times New Roman" w:cs="Times New Roman"/>
          <w:sz w:val="24"/>
          <w:szCs w:val="24"/>
        </w:rPr>
        <w:t>полугодии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C7E8F">
        <w:rPr>
          <w:rFonts w:ascii="Times New Roman" w:hAnsi="Times New Roman" w:cs="Times New Roman"/>
          <w:sz w:val="24"/>
          <w:szCs w:val="24"/>
        </w:rPr>
        <w:t>2</w:t>
      </w:r>
      <w:r w:rsidR="00F204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с аналогичным</w:t>
      </w:r>
      <w:r w:rsidR="0030223B">
        <w:rPr>
          <w:rFonts w:ascii="Times New Roman" w:hAnsi="Times New Roman" w:cs="Times New Roman"/>
          <w:sz w:val="24"/>
          <w:szCs w:val="24"/>
        </w:rPr>
        <w:t>и показателями 20</w:t>
      </w:r>
      <w:r w:rsidR="007F71B7">
        <w:rPr>
          <w:rFonts w:ascii="Times New Roman" w:hAnsi="Times New Roman" w:cs="Times New Roman"/>
          <w:sz w:val="24"/>
          <w:szCs w:val="24"/>
        </w:rPr>
        <w:t>2</w:t>
      </w:r>
      <w:r w:rsidR="00F204BA">
        <w:rPr>
          <w:rFonts w:ascii="Times New Roman" w:hAnsi="Times New Roman" w:cs="Times New Roman"/>
          <w:sz w:val="24"/>
          <w:szCs w:val="24"/>
        </w:rPr>
        <w:t>1 и</w:t>
      </w:r>
      <w:r w:rsidR="0030223B">
        <w:rPr>
          <w:rFonts w:ascii="Times New Roman" w:hAnsi="Times New Roman" w:cs="Times New Roman"/>
          <w:sz w:val="24"/>
          <w:szCs w:val="24"/>
        </w:rPr>
        <w:t xml:space="preserve"> 20</w:t>
      </w:r>
      <w:r w:rsidR="00EB1142">
        <w:rPr>
          <w:rFonts w:ascii="Times New Roman" w:hAnsi="Times New Roman" w:cs="Times New Roman"/>
          <w:sz w:val="24"/>
          <w:szCs w:val="24"/>
        </w:rPr>
        <w:t>2</w:t>
      </w:r>
      <w:r w:rsidR="00F204BA">
        <w:rPr>
          <w:rFonts w:ascii="Times New Roman" w:hAnsi="Times New Roman" w:cs="Times New Roman"/>
          <w:sz w:val="24"/>
          <w:szCs w:val="24"/>
        </w:rPr>
        <w:t>2</w:t>
      </w:r>
      <w:r w:rsidR="0030223B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95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23"/>
        <w:gridCol w:w="1134"/>
        <w:gridCol w:w="1134"/>
        <w:gridCol w:w="992"/>
        <w:gridCol w:w="992"/>
        <w:gridCol w:w="1132"/>
      </w:tblGrid>
      <w:tr w:rsidR="00AA68E8" w:rsidRPr="007F71B7" w:rsidTr="005F2F52">
        <w:trPr>
          <w:trHeight w:val="20"/>
        </w:trPr>
        <w:tc>
          <w:tcPr>
            <w:tcW w:w="4123" w:type="dxa"/>
            <w:vMerge w:val="restart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AA68E8" w:rsidRPr="007F71B7" w:rsidRDefault="00AA68E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E8" w:rsidRPr="007F71B7" w:rsidRDefault="00AA68E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Кассовое исполнение </w:t>
            </w:r>
            <w:r w:rsidR="00EA23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1 полугодии, </w:t>
            </w: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212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68E8" w:rsidRPr="007F71B7" w:rsidRDefault="00AA68E8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Изменение, %</w:t>
            </w:r>
          </w:p>
        </w:tc>
      </w:tr>
      <w:tr w:rsidR="00F204BA" w:rsidRPr="007F71B7" w:rsidTr="00F204BA">
        <w:trPr>
          <w:trHeight w:val="20"/>
        </w:trPr>
        <w:tc>
          <w:tcPr>
            <w:tcW w:w="4123" w:type="dxa"/>
            <w:vMerge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204BA" w:rsidRPr="007F71B7" w:rsidRDefault="00F204BA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04BA" w:rsidRPr="007F71B7" w:rsidRDefault="00F204BA" w:rsidP="002C4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04BA" w:rsidRPr="007F71B7" w:rsidRDefault="00F204BA" w:rsidP="002C4E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204BA" w:rsidRPr="00F204BA" w:rsidRDefault="00F204BA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4BA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04BA" w:rsidRPr="007F71B7" w:rsidRDefault="00F204BA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2023/2022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204BA" w:rsidRPr="007F71B7" w:rsidRDefault="00F204BA" w:rsidP="007F71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2023/2021</w:t>
            </w:r>
          </w:p>
        </w:tc>
      </w:tr>
      <w:tr w:rsidR="00E20F71" w:rsidRPr="007F71B7" w:rsidTr="00E20F71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20F71" w:rsidRPr="007F71B7" w:rsidRDefault="00E20F71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ОБЩЕГОСУДАРСТВЕННЫЕ ВОПРОСЫ                      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112,6%</w:t>
            </w:r>
          </w:p>
        </w:tc>
      </w:tr>
      <w:tr w:rsidR="00E20F71" w:rsidRPr="007F71B7" w:rsidTr="00E20F71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20F71" w:rsidRPr="007F71B7" w:rsidRDefault="00E20F71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93,7%</w:t>
            </w:r>
          </w:p>
        </w:tc>
      </w:tr>
      <w:tr w:rsidR="00E20F71" w:rsidRPr="007F71B7" w:rsidTr="00E20F71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20F71" w:rsidRPr="007F71B7" w:rsidRDefault="00E20F71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194,54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277,6%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168,3%</w:t>
            </w:r>
          </w:p>
        </w:tc>
      </w:tr>
      <w:tr w:rsidR="00E20F71" w:rsidRPr="007F71B7" w:rsidTr="00E20F71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20F71" w:rsidRPr="007F71B7" w:rsidRDefault="00E20F71" w:rsidP="007F71B7">
            <w:pPr>
              <w:tabs>
                <w:tab w:val="left" w:pos="357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224,06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74,1%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316,2%</w:t>
            </w:r>
          </w:p>
        </w:tc>
      </w:tr>
      <w:tr w:rsidR="00E20F71" w:rsidRPr="007F71B7" w:rsidTr="00E20F71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20F71" w:rsidRPr="007F71B7" w:rsidRDefault="00E20F71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759,93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796,33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887,18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111,4%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116,7%</w:t>
            </w:r>
          </w:p>
        </w:tc>
      </w:tr>
      <w:tr w:rsidR="00E20F71" w:rsidRPr="007F71B7" w:rsidTr="00E20F71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20F71" w:rsidRPr="007F71B7" w:rsidRDefault="00E20F71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109,11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131,71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126,5%</w:t>
            </w:r>
          </w:p>
        </w:tc>
      </w:tr>
      <w:tr w:rsidR="00E20F71" w:rsidRPr="007F71B7" w:rsidTr="00E20F71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20F71" w:rsidRPr="007F71B7" w:rsidRDefault="00E20F71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19,57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109,6%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67,6%</w:t>
            </w:r>
          </w:p>
        </w:tc>
      </w:tr>
      <w:tr w:rsidR="00E20F71" w:rsidRPr="007F71B7" w:rsidTr="00E20F71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20F71" w:rsidRPr="007F71B7" w:rsidRDefault="00E20F71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24,82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137,93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124,3%</w:t>
            </w:r>
          </w:p>
        </w:tc>
      </w:tr>
      <w:tr w:rsidR="00E20F71" w:rsidRPr="007F71B7" w:rsidTr="00E20F71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20F71" w:rsidRPr="007F71B7" w:rsidRDefault="00E20F71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78,7%</w:t>
            </w:r>
          </w:p>
        </w:tc>
      </w:tr>
      <w:tr w:rsidR="00E20F71" w:rsidRPr="007F71B7" w:rsidTr="00E20F71">
        <w:trPr>
          <w:trHeight w:val="20"/>
        </w:trPr>
        <w:tc>
          <w:tcPr>
            <w:tcW w:w="412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20F71" w:rsidRPr="007F71B7" w:rsidRDefault="00E20F71" w:rsidP="007F7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1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1186,41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1522,15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1577,11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103,6%</w:t>
            </w:r>
          </w:p>
        </w:tc>
        <w:tc>
          <w:tcPr>
            <w:tcW w:w="113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0F71" w:rsidRPr="00E20F71" w:rsidRDefault="00E20F71" w:rsidP="00E20F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132,9%</w:t>
            </w:r>
          </w:p>
        </w:tc>
      </w:tr>
    </w:tbl>
    <w:p w:rsidR="005F5EFB" w:rsidRDefault="00F806D2" w:rsidP="005F2F5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на обслуживание муниципального долга </w:t>
      </w:r>
      <w:r w:rsidR="00207181">
        <w:rPr>
          <w:rFonts w:ascii="Times New Roman" w:hAnsi="Times New Roman" w:cs="Times New Roman"/>
          <w:sz w:val="24"/>
          <w:szCs w:val="24"/>
        </w:rPr>
        <w:t>снизились</w:t>
      </w:r>
      <w:r w:rsidR="005F5EFB">
        <w:rPr>
          <w:rFonts w:ascii="Times New Roman" w:hAnsi="Times New Roman" w:cs="Times New Roman"/>
          <w:sz w:val="24"/>
          <w:szCs w:val="24"/>
        </w:rPr>
        <w:t xml:space="preserve"> </w:t>
      </w:r>
      <w:r w:rsidR="008D42D6">
        <w:rPr>
          <w:rFonts w:ascii="Times New Roman" w:hAnsi="Times New Roman" w:cs="Times New Roman"/>
          <w:sz w:val="24"/>
          <w:szCs w:val="24"/>
        </w:rPr>
        <w:t xml:space="preserve">относительно аналогичного периода прошлого года </w:t>
      </w:r>
      <w:r w:rsidR="005F5EFB">
        <w:rPr>
          <w:rFonts w:ascii="Times New Roman" w:hAnsi="Times New Roman" w:cs="Times New Roman"/>
          <w:sz w:val="24"/>
          <w:szCs w:val="24"/>
        </w:rPr>
        <w:t xml:space="preserve">на </w:t>
      </w:r>
      <w:r w:rsidR="00BA0412">
        <w:rPr>
          <w:rFonts w:ascii="Times New Roman" w:hAnsi="Times New Roman" w:cs="Times New Roman"/>
          <w:sz w:val="24"/>
          <w:szCs w:val="24"/>
        </w:rPr>
        <w:t>49,7</w:t>
      </w:r>
      <w:r w:rsidR="005F5EFB">
        <w:rPr>
          <w:rFonts w:ascii="Times New Roman" w:hAnsi="Times New Roman" w:cs="Times New Roman"/>
          <w:sz w:val="24"/>
          <w:szCs w:val="24"/>
        </w:rPr>
        <w:t xml:space="preserve">%, что является </w:t>
      </w:r>
      <w:r w:rsidR="00207181">
        <w:rPr>
          <w:rFonts w:ascii="Times New Roman" w:hAnsi="Times New Roman" w:cs="Times New Roman"/>
          <w:sz w:val="24"/>
          <w:szCs w:val="24"/>
        </w:rPr>
        <w:t>положительным</w:t>
      </w:r>
      <w:r w:rsidR="005F5EFB">
        <w:rPr>
          <w:rFonts w:ascii="Times New Roman" w:hAnsi="Times New Roman" w:cs="Times New Roman"/>
          <w:sz w:val="24"/>
          <w:szCs w:val="24"/>
        </w:rPr>
        <w:t xml:space="preserve"> фактором</w:t>
      </w:r>
      <w:r w:rsidR="005F5EFB" w:rsidRPr="00CD30BF">
        <w:rPr>
          <w:rFonts w:ascii="Times New Roman" w:hAnsi="Times New Roman" w:cs="Times New Roman"/>
          <w:sz w:val="24"/>
          <w:szCs w:val="24"/>
        </w:rPr>
        <w:t>.</w:t>
      </w:r>
      <w:r w:rsidR="00CD6C58" w:rsidRPr="00CD6C58">
        <w:rPr>
          <w:rFonts w:ascii="Times New Roman" w:hAnsi="Times New Roman" w:cs="Times New Roman"/>
          <w:sz w:val="24"/>
          <w:szCs w:val="24"/>
        </w:rPr>
        <w:t xml:space="preserve"> </w:t>
      </w:r>
      <w:r w:rsidR="00207181">
        <w:rPr>
          <w:rFonts w:ascii="Times New Roman" w:hAnsi="Times New Roman" w:cs="Times New Roman"/>
          <w:sz w:val="24"/>
          <w:szCs w:val="24"/>
        </w:rPr>
        <w:t>По всем остальным разделам</w:t>
      </w:r>
      <w:r w:rsidR="00207181" w:rsidRPr="00AA68E8">
        <w:rPr>
          <w:rFonts w:ascii="Times New Roman" w:hAnsi="Times New Roman" w:cs="Times New Roman"/>
          <w:sz w:val="24"/>
          <w:szCs w:val="24"/>
        </w:rPr>
        <w:t xml:space="preserve"> </w:t>
      </w:r>
      <w:r w:rsidR="00CD6C58" w:rsidRPr="00AA68E8">
        <w:rPr>
          <w:rFonts w:ascii="Times New Roman" w:hAnsi="Times New Roman" w:cs="Times New Roman"/>
          <w:sz w:val="24"/>
          <w:szCs w:val="24"/>
        </w:rPr>
        <w:t xml:space="preserve">отмечен </w:t>
      </w:r>
      <w:r w:rsidR="00207181">
        <w:rPr>
          <w:rFonts w:ascii="Times New Roman" w:hAnsi="Times New Roman" w:cs="Times New Roman"/>
          <w:sz w:val="24"/>
          <w:szCs w:val="24"/>
        </w:rPr>
        <w:t>рост расходов</w:t>
      </w:r>
      <w:r w:rsidR="00CD6C58">
        <w:rPr>
          <w:rFonts w:ascii="Times New Roman" w:hAnsi="Times New Roman" w:cs="Times New Roman"/>
          <w:sz w:val="24"/>
          <w:szCs w:val="24"/>
        </w:rPr>
        <w:t>.</w:t>
      </w:r>
    </w:p>
    <w:p w:rsidR="0030223B" w:rsidRDefault="0030223B" w:rsidP="003022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E30">
        <w:rPr>
          <w:rFonts w:ascii="Times New Roman" w:hAnsi="Times New Roman" w:cs="Times New Roman"/>
          <w:sz w:val="24"/>
          <w:szCs w:val="24"/>
        </w:rPr>
        <w:t>Таблица 6. Исполнение расходов бюджета в разрезе муниципальных программ.</w:t>
      </w: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1276"/>
        <w:gridCol w:w="992"/>
        <w:gridCol w:w="709"/>
      </w:tblGrid>
      <w:tr w:rsidR="00C608F8" w:rsidRPr="00444F3D" w:rsidTr="00A36114">
        <w:trPr>
          <w:trHeight w:val="430"/>
          <w:tblHeader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F8" w:rsidRPr="00444F3D" w:rsidRDefault="00C608F8" w:rsidP="00444F3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муниципальной программы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8F8" w:rsidRPr="00444F3D" w:rsidRDefault="00C608F8" w:rsidP="0044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Утвержденный план, млн.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08F8" w:rsidRPr="00444F3D" w:rsidRDefault="00C608F8" w:rsidP="0044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за 1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полугодие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608F8" w:rsidRPr="003E2D66" w:rsidRDefault="00C608F8" w:rsidP="0044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/ 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 w:rsidRPr="005F2F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C608F8" w:rsidRPr="00444F3D" w:rsidTr="00A36114">
        <w:trPr>
          <w:trHeight w:val="267"/>
          <w:tblHeader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F8" w:rsidRPr="00444F3D" w:rsidRDefault="00C608F8" w:rsidP="00444F3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8F8" w:rsidRPr="003E2D66" w:rsidRDefault="00C608F8" w:rsidP="00444F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08F8" w:rsidRPr="003E2D66" w:rsidRDefault="00C608F8" w:rsidP="00B37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608F8" w:rsidRPr="003E2D66" w:rsidRDefault="00C608F8" w:rsidP="00B37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2D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608F8" w:rsidRPr="003E2D66" w:rsidRDefault="00C608F8" w:rsidP="00B378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60E1E" w:rsidRPr="00444F3D" w:rsidTr="00E60E1E">
        <w:trPr>
          <w:trHeight w:val="35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"Развитие образования и воспитание" на 2015-2025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1 474,54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855,04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108%</w:t>
            </w:r>
          </w:p>
        </w:tc>
      </w:tr>
      <w:tr w:rsidR="00E60E1E" w:rsidRPr="00444F3D" w:rsidTr="00E60E1E">
        <w:trPr>
          <w:trHeight w:val="13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"Сохранение здоровья и формирование здорового образа жизни" на 2015-2025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260,56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28%</w:t>
            </w:r>
          </w:p>
        </w:tc>
      </w:tr>
      <w:tr w:rsidR="00E60E1E" w:rsidRPr="00444F3D" w:rsidTr="00E60E1E">
        <w:trPr>
          <w:trHeight w:val="32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"Развитие культуры" на 2015-2025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131,95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120%</w:t>
            </w:r>
          </w:p>
        </w:tc>
      </w:tr>
      <w:tr w:rsidR="00E60E1E" w:rsidRPr="00444F3D" w:rsidTr="00E60E1E">
        <w:trPr>
          <w:trHeight w:val="17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"Социальная поддержка населения" на 2015-2025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112%</w:t>
            </w:r>
          </w:p>
        </w:tc>
      </w:tr>
      <w:tr w:rsidR="00E60E1E" w:rsidRPr="00444F3D" w:rsidTr="00E60E1E">
        <w:trPr>
          <w:trHeight w:val="24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"Создание условий для устойчивого экономического развития" на 2015-2025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113%</w:t>
            </w:r>
          </w:p>
        </w:tc>
      </w:tr>
      <w:tr w:rsidR="00E60E1E" w:rsidRPr="00444F3D" w:rsidTr="00E60E1E">
        <w:trPr>
          <w:trHeight w:val="24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"Предупреждение и ликвидация последствий чрезвычайных ситуаций, реализация мер пожарной безопасности" на 2015-2025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90%</w:t>
            </w:r>
          </w:p>
        </w:tc>
      </w:tr>
      <w:tr w:rsidR="00E60E1E" w:rsidRPr="00444F3D" w:rsidTr="00E60E1E">
        <w:trPr>
          <w:trHeight w:val="24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"Городское хозяйство" на 2015-2025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853,68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409,44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112%</w:t>
            </w:r>
          </w:p>
        </w:tc>
      </w:tr>
      <w:tr w:rsidR="00E60E1E" w:rsidRPr="00444F3D" w:rsidTr="00E60E1E">
        <w:trPr>
          <w:trHeight w:val="24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"Энергосбережение и повышение энергетической эффективности" на 2015-2025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60E1E" w:rsidRPr="00444F3D" w:rsidTr="00E60E1E">
        <w:trPr>
          <w:trHeight w:val="2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"Муниципальное управление" на 2015-2025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27,24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98%</w:t>
            </w:r>
          </w:p>
        </w:tc>
      </w:tr>
      <w:tr w:rsidR="00E60E1E" w:rsidRPr="00444F3D" w:rsidTr="00E60E1E">
        <w:trPr>
          <w:trHeight w:val="7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"Управление муниципальными финансами муниципального образования "Город Сарапул" на 2015-2025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46%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E60E1E" w:rsidRPr="00444F3D" w:rsidTr="00E60E1E">
        <w:trPr>
          <w:trHeight w:val="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"Управление муниципальным имуществом" на 2015-2025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117%</w:t>
            </w:r>
          </w:p>
        </w:tc>
      </w:tr>
      <w:tr w:rsidR="00E60E1E" w:rsidRPr="00444F3D" w:rsidTr="00E60E1E">
        <w:trPr>
          <w:trHeight w:val="76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"Безопасность муниципального образования "Город Сарапул" на 2015-2025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100%</w:t>
            </w:r>
          </w:p>
        </w:tc>
      </w:tr>
      <w:tr w:rsidR="00E60E1E" w:rsidRPr="00444F3D" w:rsidTr="00E60E1E">
        <w:trPr>
          <w:trHeight w:val="58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Муниципальная программа "Формирование современной городской среды" на 2018-2025 </w:t>
            </w:r>
            <w:proofErr w:type="spellStart"/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г.г</w:t>
            </w:r>
            <w:proofErr w:type="spellEnd"/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132,53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95%</w:t>
            </w:r>
          </w:p>
        </w:tc>
      </w:tr>
      <w:tr w:rsidR="00E60E1E" w:rsidRPr="00444F3D" w:rsidTr="00E60E1E">
        <w:trPr>
          <w:trHeight w:val="24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Муниципальная программа "Профилактика терроризма" на 2020-2025 годы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115,67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E60E1E" w:rsidRPr="00444F3D" w:rsidTr="00E60E1E">
        <w:trPr>
          <w:trHeight w:val="24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Непрограммные направления деятельности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132,44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22,87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115%</w:t>
            </w:r>
          </w:p>
        </w:tc>
      </w:tr>
      <w:tr w:rsidR="00E60E1E" w:rsidRPr="00444F3D" w:rsidTr="00E60E1E">
        <w:trPr>
          <w:trHeight w:val="24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60E1E" w:rsidRPr="00444F3D" w:rsidRDefault="00E60E1E" w:rsidP="00444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4F3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3 380,78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1 577,11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0E1E" w:rsidRPr="00E60E1E" w:rsidRDefault="00E60E1E" w:rsidP="00E60E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0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104%</w:t>
            </w:r>
          </w:p>
        </w:tc>
      </w:tr>
    </w:tbl>
    <w:p w:rsidR="00B2680E" w:rsidRPr="00D1511B" w:rsidRDefault="00C83C1A" w:rsidP="0030223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11B">
        <w:rPr>
          <w:rFonts w:ascii="Times New Roman" w:hAnsi="Times New Roman" w:cs="Times New Roman"/>
          <w:sz w:val="24"/>
          <w:szCs w:val="24"/>
        </w:rPr>
        <w:t>Порядка</w:t>
      </w:r>
      <w:r w:rsidR="00023353" w:rsidRPr="00D1511B">
        <w:rPr>
          <w:rFonts w:ascii="Times New Roman" w:hAnsi="Times New Roman" w:cs="Times New Roman"/>
          <w:sz w:val="24"/>
          <w:szCs w:val="24"/>
        </w:rPr>
        <w:t xml:space="preserve"> </w:t>
      </w:r>
      <w:r w:rsidR="00D1511B" w:rsidRPr="00D1511B">
        <w:rPr>
          <w:rFonts w:ascii="Times New Roman" w:hAnsi="Times New Roman" w:cs="Times New Roman"/>
          <w:sz w:val="24"/>
          <w:szCs w:val="24"/>
        </w:rPr>
        <w:t>50</w:t>
      </w:r>
      <w:r w:rsidR="00023353" w:rsidRPr="00D1511B">
        <w:rPr>
          <w:rFonts w:ascii="Times New Roman" w:hAnsi="Times New Roman" w:cs="Times New Roman"/>
          <w:sz w:val="24"/>
          <w:szCs w:val="24"/>
        </w:rPr>
        <w:t xml:space="preserve">% </w:t>
      </w:r>
      <w:r w:rsidRPr="00D1511B">
        <w:rPr>
          <w:rFonts w:ascii="Times New Roman" w:hAnsi="Times New Roman" w:cs="Times New Roman"/>
          <w:sz w:val="24"/>
          <w:szCs w:val="24"/>
        </w:rPr>
        <w:t xml:space="preserve">и более </w:t>
      </w:r>
      <w:r w:rsidR="00023353" w:rsidRPr="00D1511B">
        <w:rPr>
          <w:rFonts w:ascii="Times New Roman" w:hAnsi="Times New Roman" w:cs="Times New Roman"/>
          <w:sz w:val="24"/>
          <w:szCs w:val="24"/>
        </w:rPr>
        <w:t xml:space="preserve">исполнение составило по </w:t>
      </w:r>
      <w:r w:rsidR="00505CF8" w:rsidRPr="00D1511B">
        <w:rPr>
          <w:rFonts w:ascii="Times New Roman" w:hAnsi="Times New Roman" w:cs="Times New Roman"/>
          <w:sz w:val="24"/>
          <w:szCs w:val="24"/>
        </w:rPr>
        <w:t>трем</w:t>
      </w:r>
      <w:r w:rsidR="000F274F" w:rsidRPr="00D1511B">
        <w:rPr>
          <w:rFonts w:ascii="Times New Roman" w:hAnsi="Times New Roman" w:cs="Times New Roman"/>
          <w:sz w:val="24"/>
          <w:szCs w:val="24"/>
        </w:rPr>
        <w:t xml:space="preserve"> муниципальным программам: МП «Развитие образования и воспитание»</w:t>
      </w:r>
      <w:r w:rsidR="00C543DA" w:rsidRPr="00D1511B">
        <w:rPr>
          <w:rFonts w:ascii="Times New Roman" w:hAnsi="Times New Roman" w:cs="Times New Roman"/>
          <w:sz w:val="24"/>
          <w:szCs w:val="24"/>
        </w:rPr>
        <w:t xml:space="preserve"> (</w:t>
      </w:r>
      <w:r w:rsidR="00D1511B" w:rsidRPr="00D1511B">
        <w:rPr>
          <w:rFonts w:ascii="Times New Roman" w:hAnsi="Times New Roman" w:cs="Times New Roman"/>
          <w:sz w:val="24"/>
          <w:szCs w:val="24"/>
        </w:rPr>
        <w:t>58</w:t>
      </w:r>
      <w:r w:rsidR="000F274F" w:rsidRPr="00D1511B">
        <w:rPr>
          <w:rFonts w:ascii="Times New Roman" w:hAnsi="Times New Roman" w:cs="Times New Roman"/>
          <w:sz w:val="24"/>
          <w:szCs w:val="24"/>
        </w:rPr>
        <w:t xml:space="preserve">%), </w:t>
      </w:r>
      <w:r w:rsidR="00D1511B" w:rsidRPr="00D1511B">
        <w:rPr>
          <w:rFonts w:ascii="Times New Roman" w:hAnsi="Times New Roman" w:cs="Times New Roman"/>
          <w:sz w:val="24"/>
          <w:szCs w:val="24"/>
        </w:rPr>
        <w:t xml:space="preserve">МП «Развитие культуры» (56,9%), </w:t>
      </w:r>
      <w:r w:rsidR="00B2680E" w:rsidRPr="00D1511B">
        <w:rPr>
          <w:rFonts w:ascii="Times New Roman" w:hAnsi="Times New Roman" w:cs="Times New Roman"/>
          <w:sz w:val="24"/>
          <w:szCs w:val="24"/>
        </w:rPr>
        <w:t>МП «Социальная поддержка населения» (</w:t>
      </w:r>
      <w:r w:rsidR="00D1511B" w:rsidRPr="00D1511B">
        <w:rPr>
          <w:rFonts w:ascii="Times New Roman" w:hAnsi="Times New Roman" w:cs="Times New Roman"/>
          <w:sz w:val="24"/>
          <w:szCs w:val="24"/>
        </w:rPr>
        <w:t>63,4</w:t>
      </w:r>
      <w:r w:rsidR="00B2680E" w:rsidRPr="00D1511B">
        <w:rPr>
          <w:rFonts w:ascii="Times New Roman" w:hAnsi="Times New Roman" w:cs="Times New Roman"/>
          <w:sz w:val="24"/>
          <w:szCs w:val="24"/>
        </w:rPr>
        <w:t>%)</w:t>
      </w:r>
      <w:r w:rsidR="00D1511B" w:rsidRPr="00D1511B">
        <w:rPr>
          <w:rFonts w:ascii="Times New Roman" w:hAnsi="Times New Roman" w:cs="Times New Roman"/>
          <w:sz w:val="24"/>
          <w:szCs w:val="24"/>
        </w:rPr>
        <w:t>.</w:t>
      </w:r>
    </w:p>
    <w:p w:rsidR="0030223B" w:rsidRPr="00916770" w:rsidRDefault="0030223B" w:rsidP="00B268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770">
        <w:rPr>
          <w:rFonts w:ascii="Times New Roman" w:hAnsi="Times New Roman" w:cs="Times New Roman"/>
          <w:sz w:val="24"/>
          <w:szCs w:val="24"/>
        </w:rPr>
        <w:t xml:space="preserve">Исполнение по всем </w:t>
      </w:r>
      <w:r w:rsidR="00023353" w:rsidRPr="00916770">
        <w:rPr>
          <w:rFonts w:ascii="Times New Roman" w:hAnsi="Times New Roman" w:cs="Times New Roman"/>
          <w:sz w:val="24"/>
          <w:szCs w:val="24"/>
        </w:rPr>
        <w:t xml:space="preserve">остальным </w:t>
      </w:r>
      <w:r w:rsidRPr="00916770">
        <w:rPr>
          <w:rFonts w:ascii="Times New Roman" w:hAnsi="Times New Roman" w:cs="Times New Roman"/>
          <w:sz w:val="24"/>
          <w:szCs w:val="24"/>
        </w:rPr>
        <w:t xml:space="preserve">муниципальным программам в 1 </w:t>
      </w:r>
      <w:r w:rsidR="00916770" w:rsidRPr="00916770">
        <w:rPr>
          <w:rFonts w:ascii="Times New Roman" w:hAnsi="Times New Roman" w:cs="Times New Roman"/>
          <w:sz w:val="24"/>
          <w:szCs w:val="24"/>
        </w:rPr>
        <w:t>полугодии</w:t>
      </w:r>
      <w:r w:rsidRPr="00916770">
        <w:rPr>
          <w:rFonts w:ascii="Times New Roman" w:hAnsi="Times New Roman" w:cs="Times New Roman"/>
          <w:sz w:val="24"/>
          <w:szCs w:val="24"/>
        </w:rPr>
        <w:t xml:space="preserve"> 20</w:t>
      </w:r>
      <w:r w:rsidR="00DF153D" w:rsidRPr="00916770">
        <w:rPr>
          <w:rFonts w:ascii="Times New Roman" w:hAnsi="Times New Roman" w:cs="Times New Roman"/>
          <w:sz w:val="24"/>
          <w:szCs w:val="24"/>
        </w:rPr>
        <w:t>2</w:t>
      </w:r>
      <w:r w:rsidR="0058302C" w:rsidRPr="00916770">
        <w:rPr>
          <w:rFonts w:ascii="Times New Roman" w:hAnsi="Times New Roman" w:cs="Times New Roman"/>
          <w:sz w:val="24"/>
          <w:szCs w:val="24"/>
        </w:rPr>
        <w:t>3</w:t>
      </w:r>
      <w:r w:rsidRPr="00916770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proofErr w:type="gramStart"/>
      <w:r w:rsidRPr="00916770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916770" w:rsidRPr="00916770">
        <w:rPr>
          <w:rFonts w:ascii="Times New Roman" w:hAnsi="Times New Roman" w:cs="Times New Roman"/>
          <w:sz w:val="24"/>
          <w:szCs w:val="24"/>
        </w:rPr>
        <w:t>½</w:t>
      </w:r>
      <w:r w:rsidRPr="00916770">
        <w:rPr>
          <w:rFonts w:ascii="Times New Roman" w:hAnsi="Times New Roman" w:cs="Times New Roman"/>
          <w:sz w:val="24"/>
          <w:szCs w:val="24"/>
        </w:rPr>
        <w:t xml:space="preserve"> годовых</w:t>
      </w:r>
      <w:proofErr w:type="gramEnd"/>
      <w:r w:rsidRPr="00916770">
        <w:rPr>
          <w:rFonts w:ascii="Times New Roman" w:hAnsi="Times New Roman" w:cs="Times New Roman"/>
          <w:sz w:val="24"/>
          <w:szCs w:val="24"/>
        </w:rPr>
        <w:t xml:space="preserve"> назначений. По МП «Энергосбережение и повышение энергетической эффективности» исполнение по итогам 1 </w:t>
      </w:r>
      <w:r w:rsidR="00916770" w:rsidRPr="00916770">
        <w:rPr>
          <w:rFonts w:ascii="Times New Roman" w:hAnsi="Times New Roman" w:cs="Times New Roman"/>
          <w:sz w:val="24"/>
          <w:szCs w:val="24"/>
        </w:rPr>
        <w:t>полугодия</w:t>
      </w:r>
      <w:r w:rsidRPr="00916770">
        <w:rPr>
          <w:rFonts w:ascii="Times New Roman" w:hAnsi="Times New Roman" w:cs="Times New Roman"/>
          <w:sz w:val="24"/>
          <w:szCs w:val="24"/>
        </w:rPr>
        <w:t xml:space="preserve"> 20</w:t>
      </w:r>
      <w:r w:rsidR="00DF153D" w:rsidRPr="00916770">
        <w:rPr>
          <w:rFonts w:ascii="Times New Roman" w:hAnsi="Times New Roman" w:cs="Times New Roman"/>
          <w:sz w:val="24"/>
          <w:szCs w:val="24"/>
        </w:rPr>
        <w:t>2</w:t>
      </w:r>
      <w:r w:rsidR="0058302C" w:rsidRPr="00916770">
        <w:rPr>
          <w:rFonts w:ascii="Times New Roman" w:hAnsi="Times New Roman" w:cs="Times New Roman"/>
          <w:sz w:val="24"/>
          <w:szCs w:val="24"/>
        </w:rPr>
        <w:t>3</w:t>
      </w:r>
      <w:r w:rsidRPr="00916770">
        <w:rPr>
          <w:rFonts w:ascii="Times New Roman" w:hAnsi="Times New Roman" w:cs="Times New Roman"/>
          <w:sz w:val="24"/>
          <w:szCs w:val="24"/>
        </w:rPr>
        <w:t xml:space="preserve"> года равно нулю.</w:t>
      </w:r>
    </w:p>
    <w:p w:rsidR="00B2680E" w:rsidRPr="00ED3A6D" w:rsidRDefault="00DF153D" w:rsidP="00DF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A6D">
        <w:rPr>
          <w:rFonts w:ascii="Times New Roman" w:hAnsi="Times New Roman" w:cs="Times New Roman"/>
          <w:sz w:val="24"/>
          <w:szCs w:val="24"/>
        </w:rPr>
        <w:t xml:space="preserve">Рост исполнения в 1 </w:t>
      </w:r>
      <w:r w:rsidR="00ED3A6D" w:rsidRPr="00ED3A6D">
        <w:rPr>
          <w:rFonts w:ascii="Times New Roman" w:hAnsi="Times New Roman" w:cs="Times New Roman"/>
          <w:sz w:val="24"/>
          <w:szCs w:val="24"/>
        </w:rPr>
        <w:t>полугодии</w:t>
      </w:r>
      <w:r w:rsidRPr="00ED3A6D">
        <w:rPr>
          <w:rFonts w:ascii="Times New Roman" w:hAnsi="Times New Roman" w:cs="Times New Roman"/>
          <w:sz w:val="24"/>
          <w:szCs w:val="24"/>
        </w:rPr>
        <w:t xml:space="preserve"> относительно аналогичного периода прошлого года отмечен по </w:t>
      </w:r>
      <w:r w:rsidR="001F7C3E">
        <w:rPr>
          <w:rFonts w:ascii="Times New Roman" w:hAnsi="Times New Roman" w:cs="Times New Roman"/>
          <w:sz w:val="24"/>
          <w:szCs w:val="24"/>
        </w:rPr>
        <w:t>восьми</w:t>
      </w:r>
      <w:r w:rsidR="000F274F" w:rsidRPr="00ED3A6D">
        <w:rPr>
          <w:rFonts w:ascii="Times New Roman" w:hAnsi="Times New Roman" w:cs="Times New Roman"/>
          <w:sz w:val="24"/>
          <w:szCs w:val="24"/>
        </w:rPr>
        <w:t xml:space="preserve"> муниципальным программам. Наибольшие показатели роста отмечены по МП «</w:t>
      </w:r>
      <w:r w:rsidR="00ED3A6D" w:rsidRPr="00ED3A6D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0F274F" w:rsidRPr="00ED3A6D">
        <w:rPr>
          <w:rFonts w:ascii="Times New Roman" w:hAnsi="Times New Roman" w:cs="Times New Roman"/>
          <w:sz w:val="24"/>
          <w:szCs w:val="24"/>
        </w:rPr>
        <w:t xml:space="preserve">» - </w:t>
      </w:r>
      <w:r w:rsidR="00ED3A6D" w:rsidRPr="00ED3A6D">
        <w:rPr>
          <w:rFonts w:ascii="Times New Roman" w:hAnsi="Times New Roman" w:cs="Times New Roman"/>
          <w:sz w:val="24"/>
          <w:szCs w:val="24"/>
        </w:rPr>
        <w:t>на 20%</w:t>
      </w:r>
      <w:r w:rsidR="00070448" w:rsidRPr="00ED3A6D">
        <w:rPr>
          <w:rFonts w:ascii="Times New Roman" w:hAnsi="Times New Roman" w:cs="Times New Roman"/>
          <w:sz w:val="24"/>
          <w:szCs w:val="24"/>
        </w:rPr>
        <w:t>.</w:t>
      </w:r>
    </w:p>
    <w:p w:rsidR="00864D8B" w:rsidRDefault="00B2680E" w:rsidP="0086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D8B">
        <w:rPr>
          <w:rFonts w:ascii="Times New Roman" w:hAnsi="Times New Roman" w:cs="Times New Roman"/>
          <w:sz w:val="24"/>
          <w:szCs w:val="24"/>
        </w:rPr>
        <w:t>Р</w:t>
      </w:r>
      <w:r w:rsidR="000F274F" w:rsidRPr="00864D8B">
        <w:rPr>
          <w:rFonts w:ascii="Times New Roman" w:hAnsi="Times New Roman" w:cs="Times New Roman"/>
          <w:sz w:val="24"/>
          <w:szCs w:val="24"/>
        </w:rPr>
        <w:t xml:space="preserve">ост отмечен также по </w:t>
      </w:r>
      <w:r w:rsidRPr="00864D8B">
        <w:rPr>
          <w:rFonts w:ascii="Times New Roman" w:hAnsi="Times New Roman" w:cs="Times New Roman"/>
          <w:sz w:val="24"/>
          <w:szCs w:val="24"/>
        </w:rPr>
        <w:t xml:space="preserve">МП «Развитие образования и воспитание» (на </w:t>
      </w:r>
      <w:r w:rsidR="00162ADC" w:rsidRPr="00864D8B">
        <w:rPr>
          <w:rFonts w:ascii="Times New Roman" w:hAnsi="Times New Roman" w:cs="Times New Roman"/>
          <w:sz w:val="24"/>
          <w:szCs w:val="24"/>
        </w:rPr>
        <w:t>8</w:t>
      </w:r>
      <w:r w:rsidRPr="00864D8B">
        <w:rPr>
          <w:rFonts w:ascii="Times New Roman" w:hAnsi="Times New Roman" w:cs="Times New Roman"/>
          <w:sz w:val="24"/>
          <w:szCs w:val="24"/>
        </w:rPr>
        <w:t xml:space="preserve">%), </w:t>
      </w:r>
      <w:r w:rsidR="00162ADC" w:rsidRPr="00864D8B">
        <w:rPr>
          <w:rFonts w:ascii="Times New Roman" w:hAnsi="Times New Roman" w:cs="Times New Roman"/>
          <w:sz w:val="24"/>
          <w:szCs w:val="24"/>
        </w:rPr>
        <w:t>МП «Социал</w:t>
      </w:r>
      <w:r w:rsidR="00864D8B" w:rsidRPr="00864D8B">
        <w:rPr>
          <w:rFonts w:ascii="Times New Roman" w:hAnsi="Times New Roman" w:cs="Times New Roman"/>
          <w:sz w:val="24"/>
          <w:szCs w:val="24"/>
        </w:rPr>
        <w:t>ьная поддержка населения» (на 12</w:t>
      </w:r>
      <w:r w:rsidR="00162ADC" w:rsidRPr="00864D8B">
        <w:rPr>
          <w:rFonts w:ascii="Times New Roman" w:hAnsi="Times New Roman" w:cs="Times New Roman"/>
          <w:sz w:val="24"/>
          <w:szCs w:val="24"/>
        </w:rPr>
        <w:t>%), МП «Создание условий для устойчивог</w:t>
      </w:r>
      <w:r w:rsidR="00864D8B" w:rsidRPr="00864D8B">
        <w:rPr>
          <w:rFonts w:ascii="Times New Roman" w:hAnsi="Times New Roman" w:cs="Times New Roman"/>
          <w:sz w:val="24"/>
          <w:szCs w:val="24"/>
        </w:rPr>
        <w:t>о экономического развития» (на 13</w:t>
      </w:r>
      <w:r w:rsidR="00162ADC" w:rsidRPr="00864D8B">
        <w:rPr>
          <w:rFonts w:ascii="Times New Roman" w:hAnsi="Times New Roman" w:cs="Times New Roman"/>
          <w:sz w:val="24"/>
          <w:szCs w:val="24"/>
        </w:rPr>
        <w:t xml:space="preserve">%), МП «Городское хозяйство» (на </w:t>
      </w:r>
      <w:r w:rsidR="00864D8B" w:rsidRPr="00864D8B">
        <w:rPr>
          <w:rFonts w:ascii="Times New Roman" w:hAnsi="Times New Roman" w:cs="Times New Roman"/>
          <w:sz w:val="24"/>
          <w:szCs w:val="24"/>
        </w:rPr>
        <w:t>12</w:t>
      </w:r>
      <w:r w:rsidR="00162ADC" w:rsidRPr="00864D8B">
        <w:rPr>
          <w:rFonts w:ascii="Times New Roman" w:hAnsi="Times New Roman" w:cs="Times New Roman"/>
          <w:sz w:val="24"/>
          <w:szCs w:val="24"/>
        </w:rPr>
        <w:t xml:space="preserve">%), </w:t>
      </w:r>
      <w:r w:rsidR="00864D8B">
        <w:rPr>
          <w:rFonts w:ascii="Times New Roman" w:hAnsi="Times New Roman" w:cs="Times New Roman"/>
          <w:sz w:val="24"/>
          <w:szCs w:val="24"/>
        </w:rPr>
        <w:t>МП «Управление муни</w:t>
      </w:r>
      <w:r w:rsidR="0080190A">
        <w:rPr>
          <w:rFonts w:ascii="Times New Roman" w:hAnsi="Times New Roman" w:cs="Times New Roman"/>
          <w:sz w:val="24"/>
          <w:szCs w:val="24"/>
        </w:rPr>
        <w:t>ципальным имуществом» (на 17%).</w:t>
      </w:r>
    </w:p>
    <w:p w:rsidR="00864D8B" w:rsidRPr="00864D8B" w:rsidRDefault="00864D8B" w:rsidP="00864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D8B">
        <w:rPr>
          <w:rFonts w:ascii="Times New Roman" w:hAnsi="Times New Roman" w:cs="Times New Roman"/>
          <w:sz w:val="24"/>
          <w:szCs w:val="24"/>
        </w:rPr>
        <w:t>По МП «Профилактика терроризма» в 1 полугодии 2023 года исполнение составило 24,95 млн. руб. За аналогичный период прошлого года исполнение было равно нулю. Рост расходов по данной программе связан с переносом расходов на мероприятия по безопасности образовательных организаций из МП «Развитие образования и воспитание».</w:t>
      </w:r>
    </w:p>
    <w:p w:rsidR="00864D8B" w:rsidRDefault="00613459" w:rsidP="00DF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459">
        <w:rPr>
          <w:rFonts w:ascii="Times New Roman" w:hAnsi="Times New Roman" w:cs="Times New Roman"/>
          <w:sz w:val="24"/>
          <w:szCs w:val="24"/>
        </w:rPr>
        <w:t xml:space="preserve">Рост относительно исполнения в аналогичном периоде прошлого года также отмечен по расходам на </w:t>
      </w:r>
      <w:r w:rsidR="00215709">
        <w:rPr>
          <w:rFonts w:ascii="Times New Roman" w:hAnsi="Times New Roman" w:cs="Times New Roman"/>
          <w:sz w:val="24"/>
          <w:szCs w:val="24"/>
        </w:rPr>
        <w:t xml:space="preserve">непрограммные направления </w:t>
      </w:r>
      <w:r w:rsidR="00B3780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215709">
        <w:rPr>
          <w:rFonts w:ascii="Times New Roman" w:hAnsi="Times New Roman" w:cs="Times New Roman"/>
          <w:sz w:val="24"/>
          <w:szCs w:val="24"/>
        </w:rPr>
        <w:t>(на 15</w:t>
      </w:r>
      <w:r w:rsidRPr="00613459">
        <w:rPr>
          <w:rFonts w:ascii="Times New Roman" w:hAnsi="Times New Roman" w:cs="Times New Roman"/>
          <w:sz w:val="24"/>
          <w:szCs w:val="24"/>
        </w:rPr>
        <w:t>%).</w:t>
      </w:r>
    </w:p>
    <w:p w:rsidR="00613459" w:rsidRDefault="00613459" w:rsidP="00DF1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459">
        <w:rPr>
          <w:rFonts w:ascii="Times New Roman" w:hAnsi="Times New Roman" w:cs="Times New Roman"/>
          <w:sz w:val="24"/>
          <w:szCs w:val="24"/>
        </w:rPr>
        <w:t>Выполнение по МП «Управление муниципальными финансами» и МП «Безопасность муниципального образования «Город Сарапул» осталось на уровне 1 полугодия 2022 года.</w:t>
      </w:r>
    </w:p>
    <w:p w:rsidR="00C21BC4" w:rsidRPr="00364502" w:rsidRDefault="00C21BC4" w:rsidP="00C2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502">
        <w:rPr>
          <w:rFonts w:ascii="Times New Roman" w:hAnsi="Times New Roman" w:cs="Times New Roman"/>
          <w:sz w:val="24"/>
          <w:szCs w:val="24"/>
        </w:rPr>
        <w:t xml:space="preserve">Снижение относительно аналогичного периода прошлого года отмечено по </w:t>
      </w:r>
      <w:r w:rsidR="00364502">
        <w:rPr>
          <w:rFonts w:ascii="Times New Roman" w:hAnsi="Times New Roman" w:cs="Times New Roman"/>
          <w:sz w:val="24"/>
          <w:szCs w:val="24"/>
        </w:rPr>
        <w:t>четырем</w:t>
      </w:r>
      <w:r w:rsidRPr="00364502">
        <w:rPr>
          <w:rFonts w:ascii="Times New Roman" w:hAnsi="Times New Roman" w:cs="Times New Roman"/>
          <w:sz w:val="24"/>
          <w:szCs w:val="24"/>
        </w:rPr>
        <w:t xml:space="preserve"> муниципальным программам: </w:t>
      </w:r>
      <w:r w:rsidR="00364502" w:rsidRPr="00364502">
        <w:rPr>
          <w:rFonts w:ascii="Times New Roman" w:hAnsi="Times New Roman" w:cs="Times New Roman"/>
          <w:sz w:val="24"/>
          <w:szCs w:val="24"/>
        </w:rPr>
        <w:t xml:space="preserve">МП «Сохранение здоровья и формирование здорового образа жизни» (на 72%), </w:t>
      </w:r>
      <w:r w:rsidRPr="00364502">
        <w:rPr>
          <w:rFonts w:ascii="Times New Roman" w:hAnsi="Times New Roman" w:cs="Times New Roman"/>
          <w:sz w:val="24"/>
          <w:szCs w:val="24"/>
        </w:rPr>
        <w:t xml:space="preserve">МП «Предупреждение и ликвидация последствий ЧС, реализация мер пожарной безопасности» (на </w:t>
      </w:r>
      <w:r w:rsidR="00364502" w:rsidRPr="00364502">
        <w:rPr>
          <w:rFonts w:ascii="Times New Roman" w:hAnsi="Times New Roman" w:cs="Times New Roman"/>
          <w:sz w:val="24"/>
          <w:szCs w:val="24"/>
        </w:rPr>
        <w:t>10</w:t>
      </w:r>
      <w:r w:rsidRPr="00364502">
        <w:rPr>
          <w:rFonts w:ascii="Times New Roman" w:hAnsi="Times New Roman" w:cs="Times New Roman"/>
          <w:sz w:val="24"/>
          <w:szCs w:val="24"/>
        </w:rPr>
        <w:t xml:space="preserve">%), МП «Муниципальное управление» (на </w:t>
      </w:r>
      <w:r w:rsidR="00364502" w:rsidRPr="00364502">
        <w:rPr>
          <w:rFonts w:ascii="Times New Roman" w:hAnsi="Times New Roman" w:cs="Times New Roman"/>
          <w:sz w:val="24"/>
          <w:szCs w:val="24"/>
        </w:rPr>
        <w:t>2</w:t>
      </w:r>
      <w:r w:rsidRPr="00364502">
        <w:rPr>
          <w:rFonts w:ascii="Times New Roman" w:hAnsi="Times New Roman" w:cs="Times New Roman"/>
          <w:sz w:val="24"/>
          <w:szCs w:val="24"/>
        </w:rPr>
        <w:t>%),</w:t>
      </w:r>
      <w:r w:rsidR="00364502">
        <w:rPr>
          <w:rFonts w:ascii="Times New Roman" w:hAnsi="Times New Roman" w:cs="Times New Roman"/>
          <w:sz w:val="24"/>
          <w:szCs w:val="24"/>
        </w:rPr>
        <w:t xml:space="preserve"> </w:t>
      </w:r>
      <w:r w:rsidR="00364502" w:rsidRPr="00364502">
        <w:rPr>
          <w:rFonts w:ascii="Times New Roman" w:hAnsi="Times New Roman" w:cs="Times New Roman"/>
          <w:sz w:val="24"/>
          <w:szCs w:val="24"/>
        </w:rPr>
        <w:t>МП «Формирование современной городской среды» (на 5%)</w:t>
      </w:r>
      <w:r w:rsidRPr="00364502">
        <w:rPr>
          <w:rFonts w:ascii="Times New Roman" w:hAnsi="Times New Roman" w:cs="Times New Roman"/>
          <w:sz w:val="24"/>
          <w:szCs w:val="24"/>
        </w:rPr>
        <w:t>.</w:t>
      </w:r>
    </w:p>
    <w:p w:rsidR="00AB08BF" w:rsidRPr="00674903" w:rsidRDefault="00674903" w:rsidP="00AB08B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903">
        <w:rPr>
          <w:rFonts w:ascii="Times New Roman" w:hAnsi="Times New Roman" w:cs="Times New Roman"/>
          <w:b/>
          <w:sz w:val="24"/>
          <w:szCs w:val="24"/>
        </w:rPr>
        <w:t>Анализ отчета в части дефицита бюджета</w:t>
      </w:r>
      <w:r w:rsidR="00AA4E3A">
        <w:rPr>
          <w:rFonts w:ascii="Times New Roman" w:hAnsi="Times New Roman" w:cs="Times New Roman"/>
          <w:b/>
          <w:sz w:val="24"/>
          <w:szCs w:val="24"/>
        </w:rPr>
        <w:t>.</w:t>
      </w:r>
    </w:p>
    <w:p w:rsidR="00674903" w:rsidRDefault="00674903" w:rsidP="00674903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4421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4218">
        <w:rPr>
          <w:rFonts w:ascii="Times New Roman" w:hAnsi="Times New Roman" w:cs="Times New Roman"/>
          <w:sz w:val="24"/>
          <w:szCs w:val="24"/>
        </w:rPr>
        <w:t xml:space="preserve">фицит бюджета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41335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установлен решением Сарапульской городской Думы </w:t>
      </w:r>
      <w:r w:rsidR="004902C3" w:rsidRPr="002469CA">
        <w:rPr>
          <w:rFonts w:ascii="Times New Roman" w:hAnsi="Times New Roman" w:cs="Times New Roman"/>
          <w:sz w:val="24"/>
          <w:szCs w:val="24"/>
        </w:rPr>
        <w:t xml:space="preserve">от 22.12.2022 г. № 1-350 </w:t>
      </w:r>
      <w:r w:rsidR="002469CA" w:rsidRPr="002469CA">
        <w:rPr>
          <w:rFonts w:ascii="Times New Roman" w:hAnsi="Times New Roman" w:cs="Times New Roman"/>
          <w:sz w:val="24"/>
          <w:szCs w:val="24"/>
        </w:rPr>
        <w:t>«О бюджете города Сарапула на 2023 год и на плановый период 2024 и 2025 годов»</w:t>
      </w:r>
      <w:bookmarkStart w:id="1" w:name="_GoBack"/>
      <w:bookmarkEnd w:id="1"/>
      <w:r w:rsidR="004902C3" w:rsidRPr="004902C3">
        <w:rPr>
          <w:rFonts w:ascii="Times New Roman" w:hAnsi="Times New Roman" w:cs="Times New Roman"/>
          <w:sz w:val="24"/>
          <w:szCs w:val="24"/>
        </w:rPr>
        <w:t xml:space="preserve"> </w:t>
      </w:r>
      <w:r w:rsidR="004902C3">
        <w:rPr>
          <w:rFonts w:ascii="Times New Roman" w:hAnsi="Times New Roman" w:cs="Times New Roman"/>
          <w:sz w:val="24"/>
          <w:szCs w:val="24"/>
        </w:rPr>
        <w:t>(в редакции  решений СГД № 1-367 от 23.03.2023, № 1-397 от 29.06.2023)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2469CA">
        <w:rPr>
          <w:rFonts w:ascii="Times New Roman" w:hAnsi="Times New Roman" w:cs="Times New Roman"/>
          <w:sz w:val="24"/>
          <w:szCs w:val="24"/>
        </w:rPr>
        <w:t>66 970,1</w:t>
      </w:r>
      <w:r w:rsidR="000B2F2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674903" w:rsidRDefault="00674903" w:rsidP="0067490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76D6E">
        <w:rPr>
          <w:rFonts w:ascii="Times New Roman" w:hAnsi="Times New Roman" w:cs="Times New Roman"/>
          <w:sz w:val="24"/>
          <w:szCs w:val="24"/>
        </w:rPr>
        <w:t xml:space="preserve">Пунктом 3. Статьи 92.1 БК РФ установлено ограничение: дефицит местного бюджета не должен превышать </w:t>
      </w:r>
      <w:r w:rsidRPr="002F07F5">
        <w:rPr>
          <w:rFonts w:ascii="Times New Roman" w:hAnsi="Times New Roman" w:cs="Times New Roman"/>
          <w:sz w:val="24"/>
          <w:szCs w:val="24"/>
          <w:u w:val="single"/>
        </w:rPr>
        <w:t>10%</w:t>
      </w:r>
      <w:r w:rsidRPr="00D76D6E">
        <w:rPr>
          <w:rFonts w:ascii="Times New Roman" w:hAnsi="Times New Roman" w:cs="Times New Roman"/>
          <w:sz w:val="24"/>
          <w:szCs w:val="24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2F26" w:rsidRDefault="00674903" w:rsidP="000B2F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исполнения бюджета города Сарапула в 1 </w:t>
      </w:r>
      <w:r w:rsidR="006E78C9">
        <w:rPr>
          <w:rFonts w:ascii="Times New Roman" w:hAnsi="Times New Roman" w:cs="Times New Roman"/>
          <w:sz w:val="24"/>
          <w:szCs w:val="24"/>
        </w:rPr>
        <w:t>полугодии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806D2">
        <w:rPr>
          <w:rFonts w:ascii="Times New Roman" w:hAnsi="Times New Roman" w:cs="Times New Roman"/>
          <w:sz w:val="24"/>
          <w:szCs w:val="24"/>
        </w:rPr>
        <w:t>2</w:t>
      </w:r>
      <w:r w:rsidR="008D2A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сложился </w:t>
      </w:r>
      <w:r w:rsidR="0013577D">
        <w:rPr>
          <w:rFonts w:ascii="Times New Roman" w:hAnsi="Times New Roman" w:cs="Times New Roman"/>
          <w:sz w:val="24"/>
          <w:szCs w:val="24"/>
        </w:rPr>
        <w:t>де</w:t>
      </w:r>
      <w:r w:rsidR="00F806D2">
        <w:rPr>
          <w:rFonts w:ascii="Times New Roman" w:hAnsi="Times New Roman" w:cs="Times New Roman"/>
          <w:sz w:val="24"/>
          <w:szCs w:val="24"/>
        </w:rPr>
        <w:t>фицит</w:t>
      </w:r>
      <w:r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6E78C9">
        <w:rPr>
          <w:rFonts w:ascii="Times New Roman" w:hAnsi="Times New Roman" w:cs="Times New Roman"/>
          <w:sz w:val="24"/>
          <w:szCs w:val="24"/>
        </w:rPr>
        <w:t>33 224,33</w:t>
      </w:r>
      <w:r w:rsidR="003A58E1">
        <w:rPr>
          <w:rFonts w:ascii="Times New Roman" w:hAnsi="Times New Roman" w:cs="Times New Roman"/>
          <w:sz w:val="24"/>
          <w:szCs w:val="24"/>
        </w:rPr>
        <w:t xml:space="preserve"> </w:t>
      </w:r>
      <w:r w:rsidR="000B2F26">
        <w:rPr>
          <w:rFonts w:ascii="Times New Roman" w:hAnsi="Times New Roman" w:cs="Times New Roman"/>
          <w:sz w:val="24"/>
          <w:szCs w:val="24"/>
        </w:rPr>
        <w:t>тыс. руб.</w:t>
      </w:r>
      <w:r w:rsidR="0013577D">
        <w:rPr>
          <w:rFonts w:ascii="Times New Roman" w:hAnsi="Times New Roman" w:cs="Times New Roman"/>
          <w:sz w:val="24"/>
          <w:szCs w:val="24"/>
        </w:rPr>
        <w:t xml:space="preserve"> </w:t>
      </w:r>
      <w:r w:rsidR="0013577D" w:rsidRPr="00B24B72">
        <w:rPr>
          <w:rFonts w:ascii="Times New Roman" w:hAnsi="Times New Roman" w:cs="Times New Roman"/>
          <w:sz w:val="24"/>
          <w:szCs w:val="24"/>
        </w:rPr>
        <w:t xml:space="preserve">или </w:t>
      </w:r>
      <w:r w:rsidR="00B24B72" w:rsidRPr="00B24B72">
        <w:rPr>
          <w:rFonts w:ascii="Times New Roman" w:hAnsi="Times New Roman" w:cs="Times New Roman"/>
          <w:sz w:val="24"/>
          <w:szCs w:val="24"/>
          <w:u w:val="single"/>
        </w:rPr>
        <w:t>5,5</w:t>
      </w:r>
      <w:r w:rsidR="0013577D" w:rsidRPr="00B24B72">
        <w:rPr>
          <w:rFonts w:ascii="Times New Roman" w:hAnsi="Times New Roman" w:cs="Times New Roman"/>
          <w:sz w:val="24"/>
          <w:szCs w:val="24"/>
          <w:u w:val="single"/>
        </w:rPr>
        <w:t>%</w:t>
      </w:r>
      <w:r w:rsidR="0013577D" w:rsidRPr="00B24B72">
        <w:rPr>
          <w:rFonts w:ascii="Times New Roman" w:hAnsi="Times New Roman" w:cs="Times New Roman"/>
          <w:sz w:val="24"/>
          <w:szCs w:val="24"/>
        </w:rPr>
        <w:t xml:space="preserve"> от</w:t>
      </w:r>
      <w:r w:rsidR="0013577D">
        <w:rPr>
          <w:rFonts w:ascii="Times New Roman" w:hAnsi="Times New Roman" w:cs="Times New Roman"/>
          <w:sz w:val="24"/>
          <w:szCs w:val="24"/>
        </w:rPr>
        <w:t xml:space="preserve"> суммы </w:t>
      </w:r>
      <w:r w:rsidR="0013577D" w:rsidRPr="00D76D6E">
        <w:rPr>
          <w:rFonts w:ascii="Times New Roman" w:hAnsi="Times New Roman" w:cs="Times New Roman"/>
          <w:sz w:val="24"/>
          <w:szCs w:val="24"/>
        </w:rPr>
        <w:t xml:space="preserve">общего годового объема доходов местного бюджета без учета утвержденного объема безвозмездных </w:t>
      </w:r>
      <w:r w:rsidR="0013577D" w:rsidRPr="00D76D6E">
        <w:rPr>
          <w:rFonts w:ascii="Times New Roman" w:hAnsi="Times New Roman" w:cs="Times New Roman"/>
          <w:sz w:val="24"/>
          <w:szCs w:val="24"/>
        </w:rPr>
        <w:lastRenderedPageBreak/>
        <w:t>поступлений и (или) поступлений налоговых доходов по дополнительным нормативам отчислений</w:t>
      </w:r>
      <w:r w:rsidR="0013577D">
        <w:rPr>
          <w:rFonts w:ascii="Times New Roman" w:hAnsi="Times New Roman" w:cs="Times New Roman"/>
          <w:sz w:val="24"/>
          <w:szCs w:val="24"/>
        </w:rPr>
        <w:t>.</w:t>
      </w:r>
    </w:p>
    <w:p w:rsidR="001B497E" w:rsidRDefault="000B2F26" w:rsidP="000B2F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B2F26">
        <w:rPr>
          <w:rFonts w:ascii="Times New Roman" w:hAnsi="Times New Roman" w:cs="Times New Roman"/>
          <w:sz w:val="24"/>
          <w:szCs w:val="24"/>
        </w:rPr>
        <w:t xml:space="preserve">Ограничения, установленные </w:t>
      </w:r>
      <w:r w:rsidR="00A16612">
        <w:rPr>
          <w:rFonts w:ascii="Times New Roman" w:hAnsi="Times New Roman" w:cs="Times New Roman"/>
          <w:sz w:val="24"/>
          <w:szCs w:val="24"/>
        </w:rPr>
        <w:t>ч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. 3 ст. 92.1. БК РФ, при исполнении бюджета г. Сарапула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C00795">
        <w:rPr>
          <w:rFonts w:ascii="Times New Roman" w:hAnsi="Times New Roman" w:cs="Times New Roman"/>
          <w:color w:val="000000"/>
          <w:sz w:val="24"/>
          <w:szCs w:val="24"/>
        </w:rPr>
        <w:t>полугодие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2917C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B2F26">
        <w:rPr>
          <w:rFonts w:ascii="Times New Roman" w:hAnsi="Times New Roman" w:cs="Times New Roman"/>
          <w:color w:val="000000"/>
          <w:sz w:val="24"/>
          <w:szCs w:val="24"/>
        </w:rPr>
        <w:t>, соблюдены</w:t>
      </w:r>
      <w:r w:rsidRPr="000B2F26">
        <w:rPr>
          <w:rFonts w:ascii="Times New Roman" w:hAnsi="Times New Roman" w:cs="Times New Roman"/>
          <w:sz w:val="24"/>
          <w:szCs w:val="24"/>
        </w:rPr>
        <w:t>.</w:t>
      </w:r>
    </w:p>
    <w:p w:rsidR="00666D50" w:rsidRPr="00666D50" w:rsidRDefault="00666D50" w:rsidP="00666D50">
      <w:pPr>
        <w:pStyle w:val="a3"/>
        <w:spacing w:before="120"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6D4E94">
        <w:rPr>
          <w:rFonts w:ascii="Times New Roman" w:hAnsi="Times New Roman"/>
          <w:b/>
          <w:sz w:val="24"/>
          <w:szCs w:val="24"/>
        </w:rPr>
        <w:t>Анализ сведений об</w:t>
      </w:r>
      <w:r w:rsidRPr="00666D50">
        <w:rPr>
          <w:rFonts w:ascii="Times New Roman" w:hAnsi="Times New Roman"/>
          <w:b/>
          <w:sz w:val="24"/>
          <w:szCs w:val="24"/>
        </w:rPr>
        <w:t xml:space="preserve"> объеме и структуре внутреннего долга, расходов на погашение и обслуживание муниципального долга</w:t>
      </w:r>
    </w:p>
    <w:p w:rsidR="00666D50" w:rsidRPr="00942742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942742">
        <w:rPr>
          <w:sz w:val="24"/>
          <w:szCs w:val="24"/>
        </w:rPr>
        <w:t xml:space="preserve">Согласно </w:t>
      </w:r>
      <w:r w:rsidR="004902C3">
        <w:rPr>
          <w:sz w:val="24"/>
          <w:szCs w:val="24"/>
        </w:rPr>
        <w:t>Решению</w:t>
      </w:r>
      <w:r w:rsidR="007752A5">
        <w:rPr>
          <w:sz w:val="24"/>
          <w:szCs w:val="24"/>
        </w:rPr>
        <w:t xml:space="preserve"> </w:t>
      </w:r>
      <w:r w:rsidR="00DF41A6">
        <w:rPr>
          <w:sz w:val="24"/>
          <w:szCs w:val="24"/>
        </w:rPr>
        <w:t xml:space="preserve">Сарапульской городской Думы </w:t>
      </w:r>
      <w:r w:rsidR="004902C3" w:rsidRPr="002469CA">
        <w:rPr>
          <w:sz w:val="24"/>
          <w:szCs w:val="24"/>
        </w:rPr>
        <w:t>от 22.12.2022 г. № 1-350</w:t>
      </w:r>
      <w:r w:rsidR="004902C3">
        <w:rPr>
          <w:sz w:val="24"/>
          <w:szCs w:val="24"/>
        </w:rPr>
        <w:t xml:space="preserve"> </w:t>
      </w:r>
      <w:r w:rsidR="002469CA" w:rsidRPr="002469CA">
        <w:rPr>
          <w:sz w:val="24"/>
          <w:szCs w:val="24"/>
        </w:rPr>
        <w:t>«О бюджете города Сарапула на 2023 год и на плановый период 2024 и 2025 годов»</w:t>
      </w:r>
      <w:r w:rsidR="004902C3">
        <w:rPr>
          <w:sz w:val="24"/>
          <w:szCs w:val="24"/>
        </w:rPr>
        <w:t xml:space="preserve"> (в редакции  решений СГД № 1-367 от 23.03.2023, № 1-397 от 29.06.2023)</w:t>
      </w:r>
      <w:r>
        <w:rPr>
          <w:sz w:val="24"/>
          <w:szCs w:val="24"/>
        </w:rPr>
        <w:t xml:space="preserve">, </w:t>
      </w:r>
      <w:r w:rsidRPr="00942742">
        <w:rPr>
          <w:sz w:val="24"/>
          <w:szCs w:val="24"/>
        </w:rPr>
        <w:t>верхний предел муниципального долга по состоянию на 01.01.202</w:t>
      </w:r>
      <w:r w:rsidR="00E553EF">
        <w:rPr>
          <w:sz w:val="24"/>
          <w:szCs w:val="24"/>
        </w:rPr>
        <w:t>4</w:t>
      </w:r>
      <w:r w:rsidRPr="00942742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установлен</w:t>
      </w:r>
      <w:r w:rsidRPr="00942742">
        <w:rPr>
          <w:sz w:val="24"/>
          <w:szCs w:val="24"/>
        </w:rPr>
        <w:t xml:space="preserve"> </w:t>
      </w:r>
      <w:r w:rsidR="004B7004">
        <w:rPr>
          <w:sz w:val="24"/>
          <w:szCs w:val="24"/>
        </w:rPr>
        <w:t xml:space="preserve">в размере </w:t>
      </w:r>
      <w:r w:rsidR="00937C9C">
        <w:rPr>
          <w:sz w:val="24"/>
          <w:szCs w:val="24"/>
        </w:rPr>
        <w:t>219 372,0</w:t>
      </w:r>
      <w:r w:rsidR="007752A5">
        <w:rPr>
          <w:sz w:val="24"/>
          <w:szCs w:val="24"/>
        </w:rPr>
        <w:t xml:space="preserve"> тыс. руб.</w:t>
      </w:r>
    </w:p>
    <w:p w:rsidR="00CE350C" w:rsidRDefault="00666D50" w:rsidP="008C08E1">
      <w:pPr>
        <w:spacing w:after="0" w:line="240" w:lineRule="auto"/>
        <w:ind w:left="68" w:firstLine="641"/>
        <w:jc w:val="both"/>
        <w:rPr>
          <w:rFonts w:ascii="Times New Roman" w:hAnsi="Times New Roman" w:cs="Times New Roman"/>
          <w:sz w:val="24"/>
          <w:szCs w:val="24"/>
        </w:rPr>
      </w:pPr>
      <w:r w:rsidRPr="00CE350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информации из пояснительной записки к отчету об исполнении бюджета города Сарапула за 1 </w:t>
      </w:r>
      <w:r w:rsidR="003D5130">
        <w:rPr>
          <w:rFonts w:ascii="Times New Roman" w:hAnsi="Times New Roman" w:cs="Times New Roman"/>
          <w:sz w:val="24"/>
          <w:szCs w:val="24"/>
        </w:rPr>
        <w:t>полугодие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202</w:t>
      </w:r>
      <w:r w:rsidR="009A1867">
        <w:rPr>
          <w:rFonts w:ascii="Times New Roman" w:hAnsi="Times New Roman" w:cs="Times New Roman"/>
          <w:sz w:val="24"/>
          <w:szCs w:val="24"/>
        </w:rPr>
        <w:t>3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CE350C">
        <w:rPr>
          <w:rFonts w:ascii="Times New Roman" w:hAnsi="Times New Roman" w:cs="Times New Roman"/>
          <w:sz w:val="24"/>
          <w:szCs w:val="24"/>
        </w:rPr>
        <w:t>муниципальн</w:t>
      </w:r>
      <w:r w:rsidR="00DF41A6">
        <w:rPr>
          <w:rFonts w:ascii="Times New Roman" w:hAnsi="Times New Roman" w:cs="Times New Roman"/>
          <w:sz w:val="24"/>
          <w:szCs w:val="24"/>
        </w:rPr>
        <w:t>ый</w:t>
      </w:r>
      <w:r w:rsidRPr="00CE350C">
        <w:rPr>
          <w:rFonts w:ascii="Times New Roman" w:hAnsi="Times New Roman" w:cs="Times New Roman"/>
          <w:sz w:val="24"/>
          <w:szCs w:val="24"/>
        </w:rPr>
        <w:t xml:space="preserve"> долг на 01.0</w:t>
      </w:r>
      <w:r w:rsidR="003D5130">
        <w:rPr>
          <w:rFonts w:ascii="Times New Roman" w:hAnsi="Times New Roman" w:cs="Times New Roman"/>
          <w:sz w:val="24"/>
          <w:szCs w:val="24"/>
        </w:rPr>
        <w:t>7</w:t>
      </w:r>
      <w:r w:rsidRPr="00CE350C">
        <w:rPr>
          <w:rFonts w:ascii="Times New Roman" w:hAnsi="Times New Roman" w:cs="Times New Roman"/>
          <w:sz w:val="24"/>
          <w:szCs w:val="24"/>
        </w:rPr>
        <w:t>.20</w:t>
      </w:r>
      <w:r w:rsidR="00CE350C" w:rsidRPr="00CE350C">
        <w:rPr>
          <w:rFonts w:ascii="Times New Roman" w:hAnsi="Times New Roman" w:cs="Times New Roman"/>
          <w:sz w:val="24"/>
          <w:szCs w:val="24"/>
        </w:rPr>
        <w:t>2</w:t>
      </w:r>
      <w:r w:rsidR="009A1867">
        <w:rPr>
          <w:rFonts w:ascii="Times New Roman" w:hAnsi="Times New Roman" w:cs="Times New Roman"/>
          <w:sz w:val="24"/>
          <w:szCs w:val="24"/>
        </w:rPr>
        <w:t>3</w:t>
      </w:r>
      <w:r w:rsidRPr="00CE350C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DF41A6">
        <w:rPr>
          <w:rFonts w:ascii="Times New Roman" w:hAnsi="Times New Roman" w:cs="Times New Roman"/>
          <w:sz w:val="24"/>
          <w:szCs w:val="24"/>
        </w:rPr>
        <w:t>ил</w:t>
      </w:r>
      <w:r w:rsidRPr="00CE350C">
        <w:rPr>
          <w:rFonts w:ascii="Times New Roman" w:hAnsi="Times New Roman" w:cs="Times New Roman"/>
          <w:sz w:val="24"/>
          <w:szCs w:val="24"/>
        </w:rPr>
        <w:t xml:space="preserve"> </w:t>
      </w:r>
      <w:r w:rsidR="009A1867">
        <w:rPr>
          <w:rFonts w:ascii="Times New Roman" w:hAnsi="Times New Roman" w:cs="Times New Roman"/>
          <w:sz w:val="24"/>
          <w:szCs w:val="24"/>
        </w:rPr>
        <w:t>1</w:t>
      </w:r>
      <w:r w:rsidR="003D5130">
        <w:rPr>
          <w:rFonts w:ascii="Times New Roman" w:hAnsi="Times New Roman" w:cs="Times New Roman"/>
          <w:sz w:val="24"/>
          <w:szCs w:val="24"/>
        </w:rPr>
        <w:t>98</w:t>
      </w:r>
      <w:r w:rsidR="009A1867">
        <w:rPr>
          <w:rFonts w:ascii="Times New Roman" w:hAnsi="Times New Roman" w:cs="Times New Roman"/>
          <w:sz w:val="24"/>
          <w:szCs w:val="24"/>
        </w:rPr>
        <w:t> </w:t>
      </w:r>
      <w:r w:rsidR="003D5130">
        <w:rPr>
          <w:rFonts w:ascii="Times New Roman" w:hAnsi="Times New Roman" w:cs="Times New Roman"/>
          <w:sz w:val="24"/>
          <w:szCs w:val="24"/>
        </w:rPr>
        <w:t>359</w:t>
      </w:r>
      <w:r w:rsidR="009A1867">
        <w:rPr>
          <w:rFonts w:ascii="Times New Roman" w:hAnsi="Times New Roman" w:cs="Times New Roman"/>
          <w:sz w:val="24"/>
          <w:szCs w:val="24"/>
        </w:rPr>
        <w:t>,86</w:t>
      </w:r>
      <w:r w:rsidR="00CE350C" w:rsidRPr="00CE350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C08E1">
        <w:rPr>
          <w:rFonts w:ascii="Times New Roman" w:hAnsi="Times New Roman" w:cs="Times New Roman"/>
          <w:sz w:val="24"/>
          <w:szCs w:val="24"/>
        </w:rPr>
        <w:t>, что не превышает установленные Решением о бюджете значения.</w:t>
      </w:r>
    </w:p>
    <w:p w:rsidR="00666D50" w:rsidRPr="001B2FCD" w:rsidRDefault="00666D50" w:rsidP="008C08E1">
      <w:pPr>
        <w:pStyle w:val="af3"/>
        <w:spacing w:after="0"/>
        <w:ind w:left="68" w:firstLine="641"/>
        <w:jc w:val="both"/>
        <w:rPr>
          <w:sz w:val="24"/>
          <w:szCs w:val="24"/>
        </w:rPr>
      </w:pPr>
      <w:r w:rsidRPr="001B2FCD">
        <w:rPr>
          <w:sz w:val="24"/>
          <w:szCs w:val="24"/>
        </w:rPr>
        <w:t xml:space="preserve">Предельный объем расходов на облуживание муниципального долга г. Сарапула утвержден статьей </w:t>
      </w:r>
      <w:r w:rsidR="00402F40">
        <w:rPr>
          <w:sz w:val="24"/>
          <w:szCs w:val="24"/>
        </w:rPr>
        <w:t>7</w:t>
      </w:r>
      <w:r w:rsidRPr="001B2FCD">
        <w:rPr>
          <w:sz w:val="24"/>
          <w:szCs w:val="24"/>
        </w:rPr>
        <w:t xml:space="preserve"> Решения о бюджете на 20</w:t>
      </w:r>
      <w:r w:rsidR="00CE350C">
        <w:rPr>
          <w:sz w:val="24"/>
          <w:szCs w:val="24"/>
        </w:rPr>
        <w:t>2</w:t>
      </w:r>
      <w:r w:rsidR="009A1867">
        <w:rPr>
          <w:sz w:val="24"/>
          <w:szCs w:val="24"/>
        </w:rPr>
        <w:t>3</w:t>
      </w:r>
      <w:r w:rsidRPr="001B2FCD">
        <w:rPr>
          <w:sz w:val="24"/>
          <w:szCs w:val="24"/>
        </w:rPr>
        <w:t xml:space="preserve"> год в сумме </w:t>
      </w:r>
      <w:r w:rsidR="0052324B">
        <w:rPr>
          <w:sz w:val="24"/>
          <w:szCs w:val="24"/>
        </w:rPr>
        <w:t>7 217,30</w:t>
      </w:r>
      <w:r w:rsidR="006D4E94">
        <w:rPr>
          <w:sz w:val="24"/>
          <w:szCs w:val="24"/>
        </w:rPr>
        <w:t xml:space="preserve"> тыс. руб.</w:t>
      </w:r>
    </w:p>
    <w:p w:rsidR="00666D50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1B2FCD">
        <w:rPr>
          <w:sz w:val="24"/>
          <w:szCs w:val="24"/>
        </w:rPr>
        <w:t xml:space="preserve">Кассовые расходы бюджета г. Сарапула </w:t>
      </w:r>
      <w:r w:rsidR="00DF41A6">
        <w:rPr>
          <w:sz w:val="24"/>
          <w:szCs w:val="24"/>
        </w:rPr>
        <w:t xml:space="preserve">в 1 </w:t>
      </w:r>
      <w:r w:rsidR="0052324B">
        <w:rPr>
          <w:sz w:val="24"/>
          <w:szCs w:val="24"/>
        </w:rPr>
        <w:t>полугодии</w:t>
      </w:r>
      <w:r w:rsidR="00DF41A6">
        <w:rPr>
          <w:sz w:val="24"/>
          <w:szCs w:val="24"/>
        </w:rPr>
        <w:t xml:space="preserve"> 202</w:t>
      </w:r>
      <w:r w:rsidR="007067FD">
        <w:rPr>
          <w:sz w:val="24"/>
          <w:szCs w:val="24"/>
        </w:rPr>
        <w:t>3</w:t>
      </w:r>
      <w:r w:rsidR="00CE350C">
        <w:rPr>
          <w:sz w:val="24"/>
          <w:szCs w:val="24"/>
        </w:rPr>
        <w:t xml:space="preserve"> года </w:t>
      </w:r>
      <w:r w:rsidRPr="001B2FCD">
        <w:rPr>
          <w:sz w:val="24"/>
          <w:szCs w:val="24"/>
        </w:rPr>
        <w:t xml:space="preserve">по разделу «Обслуживание государственного и муниципального бюджета долга» составили </w:t>
      </w:r>
      <w:r w:rsidR="0052324B">
        <w:rPr>
          <w:sz w:val="24"/>
          <w:szCs w:val="24"/>
        </w:rPr>
        <w:t>2 215,54</w:t>
      </w:r>
      <w:r w:rsidRPr="001B2FCD">
        <w:rPr>
          <w:sz w:val="24"/>
          <w:szCs w:val="24"/>
        </w:rPr>
        <w:t xml:space="preserve"> тыс. руб. или </w:t>
      </w:r>
      <w:r w:rsidR="0052324B">
        <w:rPr>
          <w:sz w:val="24"/>
          <w:szCs w:val="24"/>
        </w:rPr>
        <w:t>30,7</w:t>
      </w:r>
      <w:r w:rsidRPr="001B2FCD">
        <w:rPr>
          <w:sz w:val="24"/>
          <w:szCs w:val="24"/>
        </w:rPr>
        <w:t xml:space="preserve">% от утвержденных </w:t>
      </w:r>
      <w:r w:rsidR="008C08E1">
        <w:rPr>
          <w:sz w:val="24"/>
          <w:szCs w:val="24"/>
        </w:rPr>
        <w:t xml:space="preserve">годовых </w:t>
      </w:r>
      <w:r w:rsidRPr="001B2FCD">
        <w:rPr>
          <w:sz w:val="24"/>
          <w:szCs w:val="24"/>
        </w:rPr>
        <w:t>бюджетных ассигнований.</w:t>
      </w:r>
    </w:p>
    <w:p w:rsidR="00666D50" w:rsidRPr="00933F4F" w:rsidRDefault="00666D50" w:rsidP="00666D50">
      <w:pPr>
        <w:pStyle w:val="af3"/>
        <w:spacing w:after="0"/>
        <w:ind w:left="68" w:firstLine="640"/>
        <w:jc w:val="both"/>
        <w:rPr>
          <w:sz w:val="24"/>
          <w:szCs w:val="24"/>
        </w:rPr>
      </w:pPr>
      <w:r w:rsidRPr="00933F4F">
        <w:rPr>
          <w:sz w:val="24"/>
          <w:szCs w:val="24"/>
        </w:rPr>
        <w:t xml:space="preserve">Объем расходов на обслуживание муниципального долга в </w:t>
      </w:r>
      <w:r w:rsidR="00CE350C">
        <w:rPr>
          <w:sz w:val="24"/>
          <w:szCs w:val="24"/>
        </w:rPr>
        <w:t xml:space="preserve">1 </w:t>
      </w:r>
      <w:r w:rsidR="00B67996">
        <w:rPr>
          <w:sz w:val="24"/>
          <w:szCs w:val="24"/>
        </w:rPr>
        <w:t>полугодии</w:t>
      </w:r>
      <w:r w:rsidR="00CE350C">
        <w:rPr>
          <w:sz w:val="24"/>
          <w:szCs w:val="24"/>
        </w:rPr>
        <w:t xml:space="preserve"> 202</w:t>
      </w:r>
      <w:r w:rsidR="007067FD">
        <w:rPr>
          <w:sz w:val="24"/>
          <w:szCs w:val="24"/>
        </w:rPr>
        <w:t>3</w:t>
      </w:r>
      <w:r w:rsidR="00CE350C">
        <w:rPr>
          <w:sz w:val="24"/>
          <w:szCs w:val="24"/>
        </w:rPr>
        <w:t xml:space="preserve"> года</w:t>
      </w:r>
      <w:r w:rsidRPr="00933F4F">
        <w:rPr>
          <w:sz w:val="24"/>
          <w:szCs w:val="24"/>
        </w:rPr>
        <w:t xml:space="preserve"> составил </w:t>
      </w:r>
      <w:r w:rsidR="00222194" w:rsidRPr="00D93007">
        <w:rPr>
          <w:sz w:val="24"/>
          <w:szCs w:val="24"/>
        </w:rPr>
        <w:t>0,</w:t>
      </w:r>
      <w:r w:rsidR="007067FD" w:rsidRPr="00D93007">
        <w:rPr>
          <w:sz w:val="24"/>
          <w:szCs w:val="24"/>
        </w:rPr>
        <w:t>2</w:t>
      </w:r>
      <w:r w:rsidRPr="00D93007">
        <w:rPr>
          <w:sz w:val="24"/>
          <w:szCs w:val="24"/>
        </w:rPr>
        <w:t>%</w:t>
      </w:r>
      <w:r w:rsidRPr="00933F4F">
        <w:rPr>
          <w:sz w:val="24"/>
          <w:szCs w:val="24"/>
        </w:rPr>
        <w:t xml:space="preserve"> объема расходов бюджета г. Сарапула, </w:t>
      </w:r>
      <w:r w:rsidRPr="00933F4F">
        <w:rPr>
          <w:rFonts w:eastAsiaTheme="minorHAnsi"/>
          <w:sz w:val="24"/>
          <w:szCs w:val="24"/>
          <w:lang w:eastAsia="en-US"/>
        </w:rPr>
        <w:t>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666D50" w:rsidRPr="00933F4F" w:rsidRDefault="00666D50" w:rsidP="00483A19">
      <w:pPr>
        <w:pStyle w:val="ConsPlusNormal"/>
        <w:spacing w:after="120"/>
        <w:ind w:left="68" w:firstLine="640"/>
        <w:jc w:val="both"/>
      </w:pPr>
      <w:r w:rsidRPr="00933F4F">
        <w:t xml:space="preserve">При исполнении бюджета </w:t>
      </w:r>
      <w:r w:rsidR="00CE350C">
        <w:t xml:space="preserve">г. Сарапула в 1 </w:t>
      </w:r>
      <w:r w:rsidR="000D4D50">
        <w:t>полугодии</w:t>
      </w:r>
      <w:r w:rsidR="00CE350C">
        <w:t xml:space="preserve"> 202</w:t>
      </w:r>
      <w:r w:rsidR="007067FD">
        <w:t>3</w:t>
      </w:r>
      <w:r w:rsidR="00CE350C">
        <w:t xml:space="preserve"> года </w:t>
      </w:r>
      <w:r w:rsidRPr="00933F4F">
        <w:t xml:space="preserve">законодательные ограничения (ст. 111 БК РФ) в части расходов на обслуживание муниципального долга, соблюдены. </w:t>
      </w:r>
    </w:p>
    <w:p w:rsidR="00666D50" w:rsidRPr="008C08E1" w:rsidRDefault="00666D50" w:rsidP="00483A1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B5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E350C" w:rsidRPr="00B211CC" w:rsidRDefault="00666D50" w:rsidP="00666D50">
      <w:pPr>
        <w:pStyle w:val="a3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1618">
        <w:rPr>
          <w:rFonts w:ascii="Times New Roman" w:hAnsi="Times New Roman"/>
          <w:sz w:val="24"/>
          <w:szCs w:val="24"/>
        </w:rPr>
        <w:t xml:space="preserve">Доходы бюджета г. Сарапула за </w:t>
      </w:r>
      <w:r w:rsidR="00CE350C">
        <w:rPr>
          <w:rFonts w:ascii="Times New Roman" w:hAnsi="Times New Roman"/>
          <w:sz w:val="24"/>
          <w:szCs w:val="24"/>
        </w:rPr>
        <w:t xml:space="preserve">1 </w:t>
      </w:r>
      <w:r w:rsidR="000D4D50" w:rsidRPr="000D4D50">
        <w:rPr>
          <w:rFonts w:ascii="Times New Roman" w:hAnsi="Times New Roman"/>
          <w:sz w:val="24"/>
          <w:szCs w:val="24"/>
        </w:rPr>
        <w:t>полугодие</w:t>
      </w:r>
      <w:r w:rsidR="00CE350C">
        <w:rPr>
          <w:rFonts w:ascii="Times New Roman" w:hAnsi="Times New Roman"/>
          <w:sz w:val="24"/>
          <w:szCs w:val="24"/>
        </w:rPr>
        <w:t xml:space="preserve"> 202</w:t>
      </w:r>
      <w:r w:rsidR="007067FD">
        <w:rPr>
          <w:rFonts w:ascii="Times New Roman" w:hAnsi="Times New Roman"/>
          <w:sz w:val="24"/>
          <w:szCs w:val="24"/>
        </w:rPr>
        <w:t>3</w:t>
      </w:r>
      <w:r w:rsidRPr="00511618">
        <w:rPr>
          <w:rFonts w:ascii="Times New Roman" w:hAnsi="Times New Roman"/>
          <w:sz w:val="24"/>
          <w:szCs w:val="24"/>
        </w:rPr>
        <w:t xml:space="preserve"> год</w:t>
      </w:r>
      <w:r w:rsidR="00CE350C">
        <w:rPr>
          <w:rFonts w:ascii="Times New Roman" w:hAnsi="Times New Roman"/>
          <w:sz w:val="24"/>
          <w:szCs w:val="24"/>
        </w:rPr>
        <w:t>а</w:t>
      </w:r>
      <w:r w:rsidRPr="00511618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B24F85">
        <w:rPr>
          <w:rFonts w:ascii="Times New Roman" w:hAnsi="Times New Roman" w:cs="Times New Roman"/>
          <w:bCs/>
          <w:sz w:val="24"/>
          <w:szCs w:val="24"/>
        </w:rPr>
        <w:t>1 543,89 млн. руб. или 46,3</w:t>
      </w:r>
      <w:r w:rsidR="00B24F85"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Pr="00511618">
        <w:rPr>
          <w:rFonts w:ascii="Times New Roman" w:hAnsi="Times New Roman"/>
          <w:sz w:val="24"/>
          <w:szCs w:val="24"/>
        </w:rPr>
        <w:t xml:space="preserve"> к утвержденным </w:t>
      </w:r>
      <w:r w:rsidR="00CE350C">
        <w:rPr>
          <w:rFonts w:ascii="Times New Roman" w:hAnsi="Times New Roman"/>
          <w:sz w:val="24"/>
          <w:szCs w:val="24"/>
        </w:rPr>
        <w:t xml:space="preserve">годовым </w:t>
      </w:r>
      <w:r w:rsidRPr="00511618">
        <w:rPr>
          <w:rFonts w:ascii="Times New Roman" w:hAnsi="Times New Roman"/>
          <w:sz w:val="24"/>
          <w:szCs w:val="24"/>
        </w:rPr>
        <w:t>бюджетным назначениям.</w:t>
      </w:r>
      <w:r w:rsidRPr="00511618">
        <w:rPr>
          <w:rFonts w:ascii="Times New Roman" w:eastAsia="Times New Roman" w:hAnsi="Times New Roman"/>
          <w:sz w:val="24"/>
          <w:szCs w:val="24"/>
        </w:rPr>
        <w:t xml:space="preserve"> При этом по налоговым и неналоговым доходам 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поступления составили </w:t>
      </w:r>
      <w:r w:rsidR="00B24F85">
        <w:rPr>
          <w:rFonts w:ascii="Times New Roman" w:hAnsi="Times New Roman" w:cs="Times New Roman"/>
          <w:bCs/>
          <w:sz w:val="24"/>
          <w:szCs w:val="24"/>
        </w:rPr>
        <w:t>267,11 млн. руб. (43,8</w:t>
      </w:r>
      <w:r w:rsidR="00B24F85"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 от годовых назначений),</w:t>
      </w:r>
      <w:r w:rsidRPr="00511618">
        <w:rPr>
          <w:rFonts w:ascii="Times New Roman" w:eastAsia="Times New Roman" w:hAnsi="Times New Roman"/>
          <w:sz w:val="24"/>
          <w:szCs w:val="24"/>
        </w:rPr>
        <w:t xml:space="preserve"> по безвозмездным поступлениям </w:t>
      </w:r>
      <w:r w:rsidR="00CE350C">
        <w:rPr>
          <w:rFonts w:ascii="Times New Roman" w:eastAsia="Times New Roman" w:hAnsi="Times New Roman"/>
          <w:sz w:val="24"/>
          <w:szCs w:val="24"/>
        </w:rPr>
        <w:t xml:space="preserve">– </w:t>
      </w:r>
      <w:r w:rsidR="00B24F85">
        <w:rPr>
          <w:rFonts w:ascii="Times New Roman" w:hAnsi="Times New Roman" w:cs="Times New Roman"/>
          <w:bCs/>
          <w:sz w:val="24"/>
          <w:szCs w:val="24"/>
        </w:rPr>
        <w:t>1 276,78 млн. руб. (46,9</w:t>
      </w:r>
      <w:r w:rsidR="00B24F85" w:rsidRPr="008C11BE">
        <w:rPr>
          <w:rFonts w:ascii="Times New Roman" w:hAnsi="Times New Roman" w:cs="Times New Roman"/>
          <w:bCs/>
          <w:sz w:val="24"/>
          <w:szCs w:val="24"/>
        </w:rPr>
        <w:t>%</w:t>
      </w:r>
      <w:r w:rsidR="00B24F85">
        <w:rPr>
          <w:rFonts w:ascii="Times New Roman" w:hAnsi="Times New Roman" w:cs="Times New Roman"/>
          <w:bCs/>
          <w:sz w:val="24"/>
          <w:szCs w:val="24"/>
        </w:rPr>
        <w:t>)</w:t>
      </w:r>
      <w:r w:rsidR="00CE350C" w:rsidRPr="00B211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6D50" w:rsidRPr="00B211CC" w:rsidRDefault="00FB3C2C" w:rsidP="00666D50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0621">
        <w:rPr>
          <w:rFonts w:ascii="Times New Roman" w:hAnsi="Times New Roman" w:cs="Times New Roman"/>
          <w:bCs/>
          <w:sz w:val="24"/>
          <w:szCs w:val="24"/>
        </w:rPr>
        <w:t xml:space="preserve">В структуре доходов доля собственных доходов (17,3%)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B211CC">
        <w:rPr>
          <w:rFonts w:ascii="Times New Roman" w:hAnsi="Times New Roman" w:cs="Times New Roman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211CC">
        <w:rPr>
          <w:rFonts w:ascii="Times New Roman" w:hAnsi="Times New Roman" w:cs="Times New Roman"/>
          <w:sz w:val="24"/>
          <w:szCs w:val="24"/>
        </w:rPr>
        <w:t xml:space="preserve"> безвозмездных поступлений</w:t>
      </w:r>
      <w:r w:rsidRPr="00320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(82,7%) </w:t>
      </w:r>
      <w:r w:rsidRPr="00320621">
        <w:rPr>
          <w:rFonts w:ascii="Times New Roman" w:hAnsi="Times New Roman" w:cs="Times New Roman"/>
          <w:bCs/>
          <w:sz w:val="24"/>
          <w:szCs w:val="24"/>
        </w:rPr>
        <w:t>наход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320621">
        <w:rPr>
          <w:rFonts w:ascii="Times New Roman" w:hAnsi="Times New Roman" w:cs="Times New Roman"/>
          <w:bCs/>
          <w:sz w:val="24"/>
          <w:szCs w:val="24"/>
        </w:rPr>
        <w:t>тся на уровне 1 полуг</w:t>
      </w:r>
      <w:r>
        <w:rPr>
          <w:rFonts w:ascii="Times New Roman" w:hAnsi="Times New Roman" w:cs="Times New Roman"/>
          <w:bCs/>
          <w:sz w:val="24"/>
          <w:szCs w:val="24"/>
        </w:rPr>
        <w:t>одия</w:t>
      </w:r>
      <w:r w:rsidRPr="00320621">
        <w:rPr>
          <w:rFonts w:ascii="Times New Roman" w:hAnsi="Times New Roman" w:cs="Times New Roman"/>
          <w:bCs/>
          <w:sz w:val="24"/>
          <w:szCs w:val="24"/>
        </w:rPr>
        <w:t xml:space="preserve"> 2022 года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6D50" w:rsidRPr="00B211CC" w:rsidRDefault="00CE350C" w:rsidP="00666D50">
      <w:pPr>
        <w:pStyle w:val="a3"/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>Р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асходы бюджета за </w:t>
      </w:r>
      <w:r w:rsidR="001B6AF2">
        <w:rPr>
          <w:rFonts w:ascii="Times New Roman" w:hAnsi="Times New Roman" w:cs="Times New Roman"/>
          <w:sz w:val="24"/>
          <w:szCs w:val="24"/>
        </w:rPr>
        <w:t xml:space="preserve">1 </w:t>
      </w:r>
      <w:r w:rsidR="007302F9">
        <w:rPr>
          <w:rFonts w:ascii="Times New Roman" w:hAnsi="Times New Roman" w:cs="Times New Roman"/>
          <w:sz w:val="24"/>
          <w:szCs w:val="24"/>
        </w:rPr>
        <w:t>полугодие</w:t>
      </w:r>
      <w:r w:rsidR="001B6AF2">
        <w:rPr>
          <w:rFonts w:ascii="Times New Roman" w:hAnsi="Times New Roman" w:cs="Times New Roman"/>
          <w:sz w:val="24"/>
          <w:szCs w:val="24"/>
        </w:rPr>
        <w:t xml:space="preserve"> 202</w:t>
      </w:r>
      <w:r w:rsidR="00976797">
        <w:rPr>
          <w:rFonts w:ascii="Times New Roman" w:hAnsi="Times New Roman" w:cs="Times New Roman"/>
          <w:sz w:val="24"/>
          <w:szCs w:val="24"/>
        </w:rPr>
        <w:t>3</w:t>
      </w:r>
      <w:r w:rsidRPr="00B211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7302F9">
        <w:rPr>
          <w:rFonts w:ascii="Times New Roman" w:hAnsi="Times New Roman" w:cs="Times New Roman"/>
          <w:sz w:val="24"/>
          <w:szCs w:val="24"/>
        </w:rPr>
        <w:t>1 577,11 млн. рублей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7302F9">
        <w:rPr>
          <w:rFonts w:ascii="Times New Roman" w:hAnsi="Times New Roman" w:cs="Times New Roman"/>
          <w:sz w:val="24"/>
          <w:szCs w:val="24"/>
        </w:rPr>
        <w:t>46,6</w:t>
      </w:r>
      <w:r w:rsidR="00666D50" w:rsidRPr="00B211CC">
        <w:rPr>
          <w:rFonts w:ascii="Times New Roman" w:hAnsi="Times New Roman" w:cs="Times New Roman"/>
          <w:sz w:val="24"/>
          <w:szCs w:val="24"/>
        </w:rPr>
        <w:t>% от  утве</w:t>
      </w:r>
      <w:r w:rsidR="00B211CC" w:rsidRPr="00B211CC">
        <w:rPr>
          <w:rFonts w:ascii="Times New Roman" w:hAnsi="Times New Roman" w:cs="Times New Roman"/>
          <w:sz w:val="24"/>
          <w:szCs w:val="24"/>
        </w:rPr>
        <w:t>ржденных годовых бюджетных ассигнований.</w:t>
      </w:r>
    </w:p>
    <w:p w:rsidR="00666D50" w:rsidRPr="00B211CC" w:rsidRDefault="00B211CC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за </w:t>
      </w:r>
      <w:r w:rsidRPr="00B211CC">
        <w:rPr>
          <w:rFonts w:ascii="Times New Roman" w:hAnsi="Times New Roman" w:cs="Times New Roman"/>
          <w:sz w:val="24"/>
          <w:szCs w:val="24"/>
        </w:rPr>
        <w:t xml:space="preserve">1 </w:t>
      </w:r>
      <w:r w:rsidR="007302F9">
        <w:rPr>
          <w:rFonts w:ascii="Times New Roman" w:hAnsi="Times New Roman" w:cs="Times New Roman"/>
          <w:sz w:val="24"/>
          <w:szCs w:val="24"/>
        </w:rPr>
        <w:t>полугодие</w:t>
      </w:r>
      <w:r w:rsidRPr="00B211CC">
        <w:rPr>
          <w:rFonts w:ascii="Times New Roman" w:hAnsi="Times New Roman" w:cs="Times New Roman"/>
          <w:sz w:val="24"/>
          <w:szCs w:val="24"/>
        </w:rPr>
        <w:t xml:space="preserve"> 202</w:t>
      </w:r>
      <w:r w:rsidR="00976797">
        <w:rPr>
          <w:rFonts w:ascii="Times New Roman" w:hAnsi="Times New Roman" w:cs="Times New Roman"/>
          <w:sz w:val="24"/>
          <w:szCs w:val="24"/>
        </w:rPr>
        <w:t>3</w:t>
      </w:r>
      <w:r w:rsidRPr="00B211CC">
        <w:rPr>
          <w:rFonts w:ascii="Times New Roman" w:hAnsi="Times New Roman" w:cs="Times New Roman"/>
          <w:sz w:val="24"/>
          <w:szCs w:val="24"/>
        </w:rPr>
        <w:t xml:space="preserve"> </w:t>
      </w:r>
      <w:r w:rsidR="00666D50" w:rsidRPr="00B211CC">
        <w:rPr>
          <w:rFonts w:ascii="Times New Roman" w:hAnsi="Times New Roman" w:cs="Times New Roman"/>
          <w:sz w:val="24"/>
          <w:szCs w:val="24"/>
        </w:rPr>
        <w:t>год</w:t>
      </w:r>
      <w:r w:rsidRPr="00B211CC">
        <w:rPr>
          <w:rFonts w:ascii="Times New Roman" w:hAnsi="Times New Roman" w:cs="Times New Roman"/>
          <w:sz w:val="24"/>
          <w:szCs w:val="24"/>
        </w:rPr>
        <w:t>а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 исполнен с </w:t>
      </w:r>
      <w:r w:rsidR="006C10AF">
        <w:rPr>
          <w:rFonts w:ascii="Times New Roman" w:hAnsi="Times New Roman" w:cs="Times New Roman"/>
          <w:sz w:val="24"/>
          <w:szCs w:val="24"/>
        </w:rPr>
        <w:t>дефицитом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F543B">
        <w:rPr>
          <w:rFonts w:ascii="Times New Roman" w:hAnsi="Times New Roman" w:cs="Times New Roman"/>
          <w:sz w:val="24"/>
          <w:szCs w:val="24"/>
        </w:rPr>
        <w:t>33 224,33</w:t>
      </w:r>
      <w:r w:rsidR="00666D50" w:rsidRPr="00B211CC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402F40" w:rsidRPr="000B2F26">
        <w:rPr>
          <w:rFonts w:ascii="Times New Roman" w:hAnsi="Times New Roman" w:cs="Times New Roman"/>
          <w:sz w:val="24"/>
          <w:szCs w:val="24"/>
        </w:rPr>
        <w:t xml:space="preserve">Ограничения, установленные </w:t>
      </w:r>
      <w:r w:rsidR="00402F40"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п. 3 ст. 92.1. БК РФ, при исполнении бюджета г. Сарапула за </w:t>
      </w:r>
      <w:r w:rsidR="00976797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7302F9">
        <w:rPr>
          <w:rFonts w:ascii="Times New Roman" w:hAnsi="Times New Roman" w:cs="Times New Roman"/>
          <w:sz w:val="24"/>
          <w:szCs w:val="24"/>
        </w:rPr>
        <w:t>полугодие</w:t>
      </w:r>
      <w:r w:rsidR="00976797">
        <w:rPr>
          <w:rFonts w:ascii="Times New Roman" w:hAnsi="Times New Roman" w:cs="Times New Roman"/>
          <w:color w:val="000000"/>
          <w:sz w:val="24"/>
          <w:szCs w:val="24"/>
        </w:rPr>
        <w:t xml:space="preserve"> 2023</w:t>
      </w:r>
      <w:r w:rsidR="00402F40" w:rsidRPr="000B2F26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402F4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02F40" w:rsidRPr="000B2F26">
        <w:rPr>
          <w:rFonts w:ascii="Times New Roman" w:hAnsi="Times New Roman" w:cs="Times New Roman"/>
          <w:color w:val="000000"/>
          <w:sz w:val="24"/>
          <w:szCs w:val="24"/>
        </w:rPr>
        <w:t>, соблюдены</w:t>
      </w:r>
      <w:r w:rsidR="009767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11CC" w:rsidRPr="00B211CC" w:rsidRDefault="00666D50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211CC">
        <w:rPr>
          <w:rFonts w:ascii="Times New Roman" w:hAnsi="Times New Roman" w:cs="Times New Roman"/>
          <w:sz w:val="24"/>
          <w:szCs w:val="24"/>
        </w:rPr>
        <w:t>Муниципальный долг г. Сарапула на 01.0</w:t>
      </w:r>
      <w:r w:rsidR="007302F9">
        <w:rPr>
          <w:rFonts w:ascii="Times New Roman" w:hAnsi="Times New Roman" w:cs="Times New Roman"/>
          <w:sz w:val="24"/>
          <w:szCs w:val="24"/>
        </w:rPr>
        <w:t>7</w:t>
      </w:r>
      <w:r w:rsidRPr="00B211CC">
        <w:rPr>
          <w:rFonts w:ascii="Times New Roman" w:hAnsi="Times New Roman" w:cs="Times New Roman"/>
          <w:sz w:val="24"/>
          <w:szCs w:val="24"/>
        </w:rPr>
        <w:t>.202</w:t>
      </w:r>
      <w:r w:rsidR="00976797">
        <w:rPr>
          <w:rFonts w:ascii="Times New Roman" w:hAnsi="Times New Roman" w:cs="Times New Roman"/>
          <w:sz w:val="24"/>
          <w:szCs w:val="24"/>
        </w:rPr>
        <w:t>4</w:t>
      </w:r>
      <w:r w:rsidRPr="00B211CC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814C7C">
        <w:rPr>
          <w:rFonts w:ascii="Times New Roman" w:hAnsi="Times New Roman" w:cs="Times New Roman"/>
          <w:sz w:val="24"/>
          <w:szCs w:val="24"/>
        </w:rPr>
        <w:t>198 359,86</w:t>
      </w:r>
      <w:r w:rsidRPr="00B211C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8C08E1">
        <w:rPr>
          <w:rFonts w:ascii="Times New Roman" w:hAnsi="Times New Roman" w:cs="Times New Roman"/>
          <w:sz w:val="24"/>
          <w:szCs w:val="24"/>
        </w:rPr>
        <w:t>, что не превышает значения, установленные Решением о бюджете г. Сарапула на 202</w:t>
      </w:r>
      <w:r w:rsidR="00976797">
        <w:rPr>
          <w:rFonts w:ascii="Times New Roman" w:hAnsi="Times New Roman" w:cs="Times New Roman"/>
          <w:sz w:val="24"/>
          <w:szCs w:val="24"/>
        </w:rPr>
        <w:t>3</w:t>
      </w:r>
      <w:r w:rsidR="008C08E1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976797">
        <w:rPr>
          <w:rFonts w:ascii="Times New Roman" w:hAnsi="Times New Roman" w:cs="Times New Roman"/>
          <w:sz w:val="24"/>
          <w:szCs w:val="24"/>
        </w:rPr>
        <w:t>4</w:t>
      </w:r>
      <w:r w:rsidR="008C08E1">
        <w:rPr>
          <w:rFonts w:ascii="Times New Roman" w:hAnsi="Times New Roman" w:cs="Times New Roman"/>
          <w:sz w:val="24"/>
          <w:szCs w:val="24"/>
        </w:rPr>
        <w:t xml:space="preserve"> и 202</w:t>
      </w:r>
      <w:r w:rsidR="00976797">
        <w:rPr>
          <w:rFonts w:ascii="Times New Roman" w:hAnsi="Times New Roman" w:cs="Times New Roman"/>
          <w:sz w:val="24"/>
          <w:szCs w:val="24"/>
        </w:rPr>
        <w:t>5</w:t>
      </w:r>
      <w:r w:rsidR="008C08E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11CC">
        <w:rPr>
          <w:rFonts w:ascii="Times New Roman" w:hAnsi="Times New Roman" w:cs="Times New Roman"/>
          <w:sz w:val="24"/>
          <w:szCs w:val="24"/>
        </w:rPr>
        <w:t>.</w:t>
      </w:r>
    </w:p>
    <w:p w:rsidR="00B211CC" w:rsidRPr="00B211CC" w:rsidRDefault="00222194" w:rsidP="00B211CC">
      <w:pPr>
        <w:numPr>
          <w:ilvl w:val="0"/>
          <w:numId w:val="27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2194">
        <w:rPr>
          <w:rFonts w:ascii="Times New Roman" w:hAnsi="Times New Roman" w:cs="Times New Roman"/>
          <w:sz w:val="24"/>
          <w:szCs w:val="24"/>
        </w:rPr>
        <w:t xml:space="preserve">Кассовые расходы бюджета г. Сарапула в 1 </w:t>
      </w:r>
      <w:r w:rsidR="007302F9">
        <w:rPr>
          <w:rFonts w:ascii="Times New Roman" w:hAnsi="Times New Roman" w:cs="Times New Roman"/>
          <w:sz w:val="24"/>
          <w:szCs w:val="24"/>
        </w:rPr>
        <w:t>полугодии</w:t>
      </w:r>
      <w:r w:rsidRPr="00222194">
        <w:rPr>
          <w:rFonts w:ascii="Times New Roman" w:hAnsi="Times New Roman" w:cs="Times New Roman"/>
          <w:sz w:val="24"/>
          <w:szCs w:val="24"/>
        </w:rPr>
        <w:t xml:space="preserve"> 202</w:t>
      </w:r>
      <w:r w:rsidR="00976797">
        <w:rPr>
          <w:rFonts w:ascii="Times New Roman" w:hAnsi="Times New Roman" w:cs="Times New Roman"/>
          <w:sz w:val="24"/>
          <w:szCs w:val="24"/>
        </w:rPr>
        <w:t>3</w:t>
      </w:r>
      <w:r w:rsidRPr="00222194">
        <w:rPr>
          <w:rFonts w:ascii="Times New Roman" w:hAnsi="Times New Roman" w:cs="Times New Roman"/>
          <w:sz w:val="24"/>
          <w:szCs w:val="24"/>
        </w:rPr>
        <w:t xml:space="preserve"> года по разделу «Обслуживание государственного и муниципального долга» составили </w:t>
      </w:r>
      <w:r w:rsidR="00814C7C" w:rsidRPr="00814C7C">
        <w:rPr>
          <w:rFonts w:ascii="Times New Roman" w:hAnsi="Times New Roman" w:cs="Times New Roman"/>
          <w:sz w:val="24"/>
          <w:szCs w:val="24"/>
        </w:rPr>
        <w:t>2 215,54</w:t>
      </w:r>
      <w:r w:rsidR="00814C7C">
        <w:rPr>
          <w:sz w:val="24"/>
          <w:szCs w:val="24"/>
        </w:rPr>
        <w:t xml:space="preserve"> </w:t>
      </w:r>
      <w:r w:rsidRPr="00222194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814C7C">
        <w:rPr>
          <w:rFonts w:ascii="Times New Roman" w:hAnsi="Times New Roman" w:cs="Times New Roman"/>
          <w:sz w:val="24"/>
          <w:szCs w:val="24"/>
        </w:rPr>
        <w:t>30,7</w:t>
      </w:r>
      <w:r w:rsidRPr="00222194">
        <w:rPr>
          <w:rFonts w:ascii="Times New Roman" w:hAnsi="Times New Roman" w:cs="Times New Roman"/>
          <w:sz w:val="24"/>
          <w:szCs w:val="24"/>
        </w:rPr>
        <w:t>% от утвержденных годовых бюджетных ассигнований</w:t>
      </w:r>
      <w:r w:rsidR="00B211CC" w:rsidRPr="00222194">
        <w:rPr>
          <w:rFonts w:ascii="Times New Roman" w:hAnsi="Times New Roman" w:cs="Times New Roman"/>
          <w:sz w:val="24"/>
          <w:szCs w:val="24"/>
        </w:rPr>
        <w:t xml:space="preserve">. При исполнении бюджета г. Сарапула в 1 </w:t>
      </w:r>
      <w:r w:rsidR="007302F9">
        <w:rPr>
          <w:rFonts w:ascii="Times New Roman" w:hAnsi="Times New Roman" w:cs="Times New Roman"/>
          <w:sz w:val="24"/>
          <w:szCs w:val="24"/>
        </w:rPr>
        <w:t>полугодии</w:t>
      </w:r>
      <w:r w:rsidR="00B211CC" w:rsidRPr="00222194">
        <w:rPr>
          <w:rFonts w:ascii="Times New Roman" w:hAnsi="Times New Roman" w:cs="Times New Roman"/>
          <w:sz w:val="24"/>
          <w:szCs w:val="24"/>
        </w:rPr>
        <w:t xml:space="preserve"> 202</w:t>
      </w:r>
      <w:r w:rsidR="00976797">
        <w:rPr>
          <w:rFonts w:ascii="Times New Roman" w:hAnsi="Times New Roman" w:cs="Times New Roman"/>
          <w:sz w:val="24"/>
          <w:szCs w:val="24"/>
        </w:rPr>
        <w:t>3</w:t>
      </w:r>
      <w:r w:rsidR="00B211CC" w:rsidRPr="00222194">
        <w:rPr>
          <w:rFonts w:ascii="Times New Roman" w:hAnsi="Times New Roman" w:cs="Times New Roman"/>
          <w:sz w:val="24"/>
          <w:szCs w:val="24"/>
        </w:rPr>
        <w:t xml:space="preserve"> года законодательные</w:t>
      </w:r>
      <w:r w:rsidR="00B211CC" w:rsidRPr="00B211CC">
        <w:rPr>
          <w:rFonts w:ascii="Times New Roman" w:hAnsi="Times New Roman" w:cs="Times New Roman"/>
          <w:sz w:val="24"/>
          <w:szCs w:val="24"/>
        </w:rPr>
        <w:t xml:space="preserve"> ограничения (ст. 111 БК РФ) в части расходов на обслуживание муниципального долга, соблюдены.</w:t>
      </w:r>
    </w:p>
    <w:p w:rsidR="000B2F26" w:rsidRPr="000B2F26" w:rsidRDefault="000B2F26" w:rsidP="000B2F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01AD" w:rsidRDefault="00D71FE1" w:rsidP="00B2437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21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756D4">
        <w:rPr>
          <w:rFonts w:ascii="Times New Roman" w:hAnsi="Times New Roman" w:cs="Times New Roman"/>
          <w:sz w:val="24"/>
          <w:szCs w:val="24"/>
        </w:rPr>
        <w:t xml:space="preserve">МКУ </w:t>
      </w:r>
      <w:r w:rsidR="00B24372">
        <w:rPr>
          <w:rFonts w:ascii="Times New Roman" w:hAnsi="Times New Roman" w:cs="Times New Roman"/>
          <w:sz w:val="24"/>
          <w:szCs w:val="24"/>
        </w:rPr>
        <w:t xml:space="preserve">КСО МО </w:t>
      </w:r>
      <w:r w:rsidRPr="00044218">
        <w:rPr>
          <w:rFonts w:ascii="Times New Roman" w:hAnsi="Times New Roman" w:cs="Times New Roman"/>
          <w:sz w:val="24"/>
          <w:szCs w:val="24"/>
        </w:rPr>
        <w:t xml:space="preserve"> «</w:t>
      </w:r>
      <w:r w:rsidR="005E6778">
        <w:rPr>
          <w:rFonts w:ascii="Times New Roman" w:hAnsi="Times New Roman" w:cs="Times New Roman"/>
          <w:sz w:val="24"/>
          <w:szCs w:val="24"/>
        </w:rPr>
        <w:t>Г</w:t>
      </w:r>
      <w:r w:rsidRPr="00044218">
        <w:rPr>
          <w:rFonts w:ascii="Times New Roman" w:hAnsi="Times New Roman" w:cs="Times New Roman"/>
          <w:sz w:val="24"/>
          <w:szCs w:val="24"/>
        </w:rPr>
        <w:t xml:space="preserve">ород Сарапул» </w:t>
      </w:r>
      <w:r w:rsidRPr="00044218">
        <w:rPr>
          <w:rFonts w:ascii="Times New Roman" w:hAnsi="Times New Roman" w:cs="Times New Roman"/>
          <w:sz w:val="24"/>
          <w:szCs w:val="24"/>
        </w:rPr>
        <w:tab/>
        <w:t>Е.В. Саламатова</w:t>
      </w:r>
    </w:p>
    <w:p w:rsidR="00FA3E1A" w:rsidRDefault="00FA3E1A" w:rsidP="00EA0437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3E1A" w:rsidRDefault="00EA0437" w:rsidP="00EA0437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787">
        <w:rPr>
          <w:rFonts w:ascii="Times New Roman" w:hAnsi="Times New Roman" w:cs="Times New Roman"/>
          <w:sz w:val="20"/>
          <w:szCs w:val="20"/>
        </w:rPr>
        <w:t>Исполнитель</w:t>
      </w:r>
      <w:r w:rsidR="00E336EE">
        <w:rPr>
          <w:rFonts w:ascii="Times New Roman" w:hAnsi="Times New Roman" w:cs="Times New Roman"/>
          <w:sz w:val="20"/>
          <w:szCs w:val="20"/>
        </w:rPr>
        <w:t>:</w:t>
      </w:r>
      <w:r w:rsidR="002E4C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0437" w:rsidRPr="00044218" w:rsidRDefault="00EA0437" w:rsidP="00EA0437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787">
        <w:rPr>
          <w:rFonts w:ascii="Times New Roman" w:hAnsi="Times New Roman" w:cs="Times New Roman"/>
          <w:sz w:val="20"/>
          <w:szCs w:val="20"/>
        </w:rPr>
        <w:t xml:space="preserve">Главный инспектор </w:t>
      </w:r>
      <w:r>
        <w:rPr>
          <w:rFonts w:ascii="Times New Roman" w:hAnsi="Times New Roman" w:cs="Times New Roman"/>
          <w:sz w:val="20"/>
          <w:szCs w:val="20"/>
        </w:rPr>
        <w:t xml:space="preserve">аппарата </w:t>
      </w:r>
      <w:r w:rsidRPr="00995787">
        <w:rPr>
          <w:rFonts w:ascii="Times New Roman" w:hAnsi="Times New Roman" w:cs="Times New Roman"/>
          <w:sz w:val="20"/>
          <w:szCs w:val="20"/>
        </w:rPr>
        <w:t>И.М. Кузнецова</w:t>
      </w:r>
    </w:p>
    <w:sectPr w:rsidR="00EA0437" w:rsidRPr="00044218" w:rsidSect="009C0D58">
      <w:footerReference w:type="default" r:id="rId12"/>
      <w:pgSz w:w="11906" w:h="16838"/>
      <w:pgMar w:top="993" w:right="85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D88" w:rsidRDefault="00257D88" w:rsidP="00C0722E">
      <w:pPr>
        <w:spacing w:after="0" w:line="240" w:lineRule="auto"/>
      </w:pPr>
      <w:r>
        <w:separator/>
      </w:r>
    </w:p>
  </w:endnote>
  <w:endnote w:type="continuationSeparator" w:id="0">
    <w:p w:rsidR="00257D88" w:rsidRDefault="00257D88" w:rsidP="00C0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749351"/>
      <w:docPartObj>
        <w:docPartGallery w:val="Page Numbers (Bottom of Page)"/>
        <w:docPartUnique/>
      </w:docPartObj>
    </w:sdtPr>
    <w:sdtContent>
      <w:p w:rsidR="00257D88" w:rsidRDefault="00257D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FA3" w:rsidRPr="00A97FA3">
          <w:rPr>
            <w:noProof/>
            <w:lang w:val="ru-RU"/>
          </w:rPr>
          <w:t>10</w:t>
        </w:r>
        <w:r>
          <w:fldChar w:fldCharType="end"/>
        </w:r>
      </w:p>
    </w:sdtContent>
  </w:sdt>
  <w:p w:rsidR="00257D88" w:rsidRDefault="00257D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D88" w:rsidRDefault="00257D88" w:rsidP="00C0722E">
      <w:pPr>
        <w:spacing w:after="0" w:line="240" w:lineRule="auto"/>
      </w:pPr>
      <w:r>
        <w:separator/>
      </w:r>
    </w:p>
  </w:footnote>
  <w:footnote w:type="continuationSeparator" w:id="0">
    <w:p w:rsidR="00257D88" w:rsidRDefault="00257D88" w:rsidP="00C07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D1D"/>
    <w:multiLevelType w:val="hybridMultilevel"/>
    <w:tmpl w:val="AA38C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295257"/>
    <w:multiLevelType w:val="hybridMultilevel"/>
    <w:tmpl w:val="468CE412"/>
    <w:lvl w:ilvl="0" w:tplc="3B50E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B8E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6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01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08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9E4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63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27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01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74140D"/>
    <w:multiLevelType w:val="multilevel"/>
    <w:tmpl w:val="FB72EA46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1800"/>
      </w:pPr>
      <w:rPr>
        <w:rFonts w:hint="default"/>
      </w:rPr>
    </w:lvl>
  </w:abstractNum>
  <w:abstractNum w:abstractNumId="3">
    <w:nsid w:val="0D750299"/>
    <w:multiLevelType w:val="hybridMultilevel"/>
    <w:tmpl w:val="A062550E"/>
    <w:lvl w:ilvl="0" w:tplc="7EAAD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0D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143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E6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E6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49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CD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0D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62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492DDF"/>
    <w:multiLevelType w:val="hybridMultilevel"/>
    <w:tmpl w:val="969435F8"/>
    <w:lvl w:ilvl="0" w:tplc="739CA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514957"/>
    <w:multiLevelType w:val="hybridMultilevel"/>
    <w:tmpl w:val="94E0E3B0"/>
    <w:lvl w:ilvl="0" w:tplc="85EC22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CA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AF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88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6B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43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4C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8E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A6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5516607"/>
    <w:multiLevelType w:val="hybridMultilevel"/>
    <w:tmpl w:val="DA4AFB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65D2385"/>
    <w:multiLevelType w:val="hybridMultilevel"/>
    <w:tmpl w:val="BA40D5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B472B19"/>
    <w:multiLevelType w:val="hybridMultilevel"/>
    <w:tmpl w:val="31BE8B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206E647C"/>
    <w:multiLevelType w:val="hybridMultilevel"/>
    <w:tmpl w:val="4F38A03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5F60E41"/>
    <w:multiLevelType w:val="hybridMultilevel"/>
    <w:tmpl w:val="F1FC04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86C65FF"/>
    <w:multiLevelType w:val="hybridMultilevel"/>
    <w:tmpl w:val="570250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90B50A5"/>
    <w:multiLevelType w:val="hybridMultilevel"/>
    <w:tmpl w:val="988CC3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EE55FE"/>
    <w:multiLevelType w:val="hybridMultilevel"/>
    <w:tmpl w:val="8AE644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7F7EA9"/>
    <w:multiLevelType w:val="hybridMultilevel"/>
    <w:tmpl w:val="C472F2D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43D928BF"/>
    <w:multiLevelType w:val="hybridMultilevel"/>
    <w:tmpl w:val="C5CCD808"/>
    <w:lvl w:ilvl="0" w:tplc="C430E05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43D0D7C"/>
    <w:multiLevelType w:val="hybridMultilevel"/>
    <w:tmpl w:val="D7B4A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A39F5"/>
    <w:multiLevelType w:val="hybridMultilevel"/>
    <w:tmpl w:val="534604B2"/>
    <w:lvl w:ilvl="0" w:tplc="8AC2C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303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A7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AE8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E55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4E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388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2F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4E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E5E43DF"/>
    <w:multiLevelType w:val="hybridMultilevel"/>
    <w:tmpl w:val="EB0CE60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51462197"/>
    <w:multiLevelType w:val="hybridMultilevel"/>
    <w:tmpl w:val="A7D8BD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1822F1B"/>
    <w:multiLevelType w:val="hybridMultilevel"/>
    <w:tmpl w:val="9E7C8FC2"/>
    <w:lvl w:ilvl="0" w:tplc="9C54A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2F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49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AD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E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47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0C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88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C0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7F40591"/>
    <w:multiLevelType w:val="hybridMultilevel"/>
    <w:tmpl w:val="8C2E3692"/>
    <w:lvl w:ilvl="0" w:tplc="04B4EE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924A3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A0E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91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50B9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EEEC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67A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8AF6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8CB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EF0EEA"/>
    <w:multiLevelType w:val="hybridMultilevel"/>
    <w:tmpl w:val="CAB03B44"/>
    <w:lvl w:ilvl="0" w:tplc="F7286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01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60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27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105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42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F25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EC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62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D87613A"/>
    <w:multiLevelType w:val="hybridMultilevel"/>
    <w:tmpl w:val="6FDA8D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1D151ED"/>
    <w:multiLevelType w:val="hybridMultilevel"/>
    <w:tmpl w:val="AD0659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38665AF"/>
    <w:multiLevelType w:val="hybridMultilevel"/>
    <w:tmpl w:val="6FB4CC5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6FB2547B"/>
    <w:multiLevelType w:val="hybridMultilevel"/>
    <w:tmpl w:val="75141C4A"/>
    <w:lvl w:ilvl="0" w:tplc="97F41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8F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CC5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44E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F26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C8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EA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6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144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57D1AC3"/>
    <w:multiLevelType w:val="hybridMultilevel"/>
    <w:tmpl w:val="AC5821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79F7052"/>
    <w:multiLevelType w:val="hybridMultilevel"/>
    <w:tmpl w:val="7B5CE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6E68C8"/>
    <w:multiLevelType w:val="hybridMultilevel"/>
    <w:tmpl w:val="27CC3F64"/>
    <w:lvl w:ilvl="0" w:tplc="71FC3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0A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143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665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E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C4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9E0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ACB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23"/>
  </w:num>
  <w:num w:numId="5">
    <w:abstractNumId w:val="0"/>
  </w:num>
  <w:num w:numId="6">
    <w:abstractNumId w:val="27"/>
  </w:num>
  <w:num w:numId="7">
    <w:abstractNumId w:val="11"/>
  </w:num>
  <w:num w:numId="8">
    <w:abstractNumId w:val="7"/>
  </w:num>
  <w:num w:numId="9">
    <w:abstractNumId w:val="18"/>
  </w:num>
  <w:num w:numId="10">
    <w:abstractNumId w:val="10"/>
  </w:num>
  <w:num w:numId="11">
    <w:abstractNumId w:val="15"/>
  </w:num>
  <w:num w:numId="12">
    <w:abstractNumId w:val="19"/>
  </w:num>
  <w:num w:numId="13">
    <w:abstractNumId w:val="25"/>
  </w:num>
  <w:num w:numId="14">
    <w:abstractNumId w:val="14"/>
  </w:num>
  <w:num w:numId="15">
    <w:abstractNumId w:val="8"/>
  </w:num>
  <w:num w:numId="16">
    <w:abstractNumId w:val="9"/>
  </w:num>
  <w:num w:numId="17">
    <w:abstractNumId w:val="3"/>
  </w:num>
  <w:num w:numId="18">
    <w:abstractNumId w:val="17"/>
  </w:num>
  <w:num w:numId="19">
    <w:abstractNumId w:val="21"/>
  </w:num>
  <w:num w:numId="20">
    <w:abstractNumId w:val="5"/>
  </w:num>
  <w:num w:numId="21">
    <w:abstractNumId w:val="1"/>
  </w:num>
  <w:num w:numId="22">
    <w:abstractNumId w:val="26"/>
  </w:num>
  <w:num w:numId="23">
    <w:abstractNumId w:val="20"/>
  </w:num>
  <w:num w:numId="24">
    <w:abstractNumId w:val="22"/>
  </w:num>
  <w:num w:numId="25">
    <w:abstractNumId w:val="29"/>
  </w:num>
  <w:num w:numId="26">
    <w:abstractNumId w:val="13"/>
  </w:num>
  <w:num w:numId="27">
    <w:abstractNumId w:val="4"/>
  </w:num>
  <w:num w:numId="28">
    <w:abstractNumId w:val="2"/>
  </w:num>
  <w:num w:numId="29">
    <w:abstractNumId w:val="1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B0"/>
    <w:rsid w:val="000031FA"/>
    <w:rsid w:val="00003242"/>
    <w:rsid w:val="00003B9C"/>
    <w:rsid w:val="000040F3"/>
    <w:rsid w:val="0000482A"/>
    <w:rsid w:val="000176C5"/>
    <w:rsid w:val="0002135B"/>
    <w:rsid w:val="00022E46"/>
    <w:rsid w:val="00023353"/>
    <w:rsid w:val="00023B04"/>
    <w:rsid w:val="00026752"/>
    <w:rsid w:val="00030318"/>
    <w:rsid w:val="0003435F"/>
    <w:rsid w:val="00035566"/>
    <w:rsid w:val="00035EF9"/>
    <w:rsid w:val="000377C9"/>
    <w:rsid w:val="000430E5"/>
    <w:rsid w:val="00044218"/>
    <w:rsid w:val="00044CE2"/>
    <w:rsid w:val="000466BF"/>
    <w:rsid w:val="00050102"/>
    <w:rsid w:val="00050A61"/>
    <w:rsid w:val="0005263B"/>
    <w:rsid w:val="000540C9"/>
    <w:rsid w:val="000609ED"/>
    <w:rsid w:val="00062E32"/>
    <w:rsid w:val="00063E0D"/>
    <w:rsid w:val="00063FEB"/>
    <w:rsid w:val="00065A9F"/>
    <w:rsid w:val="00070354"/>
    <w:rsid w:val="00070448"/>
    <w:rsid w:val="000743B4"/>
    <w:rsid w:val="00074489"/>
    <w:rsid w:val="00076C00"/>
    <w:rsid w:val="000809B4"/>
    <w:rsid w:val="00081944"/>
    <w:rsid w:val="0008204E"/>
    <w:rsid w:val="000837B7"/>
    <w:rsid w:val="00083896"/>
    <w:rsid w:val="000905BB"/>
    <w:rsid w:val="00090872"/>
    <w:rsid w:val="00090DAF"/>
    <w:rsid w:val="00092AF6"/>
    <w:rsid w:val="00095C82"/>
    <w:rsid w:val="000970F4"/>
    <w:rsid w:val="000A2280"/>
    <w:rsid w:val="000A3837"/>
    <w:rsid w:val="000A7760"/>
    <w:rsid w:val="000A7DDF"/>
    <w:rsid w:val="000B0354"/>
    <w:rsid w:val="000B12B1"/>
    <w:rsid w:val="000B27E1"/>
    <w:rsid w:val="000B2F26"/>
    <w:rsid w:val="000B64B3"/>
    <w:rsid w:val="000C5B80"/>
    <w:rsid w:val="000C60BD"/>
    <w:rsid w:val="000D15B8"/>
    <w:rsid w:val="000D34BA"/>
    <w:rsid w:val="000D3F81"/>
    <w:rsid w:val="000D4D50"/>
    <w:rsid w:val="000D576E"/>
    <w:rsid w:val="000E42B7"/>
    <w:rsid w:val="000F061C"/>
    <w:rsid w:val="000F274F"/>
    <w:rsid w:val="000F3C71"/>
    <w:rsid w:val="000F3EF1"/>
    <w:rsid w:val="000F44B6"/>
    <w:rsid w:val="00102739"/>
    <w:rsid w:val="00104058"/>
    <w:rsid w:val="00110732"/>
    <w:rsid w:val="00112427"/>
    <w:rsid w:val="001148E7"/>
    <w:rsid w:val="001152D3"/>
    <w:rsid w:val="001154ED"/>
    <w:rsid w:val="001155A8"/>
    <w:rsid w:val="001158D8"/>
    <w:rsid w:val="00120E42"/>
    <w:rsid w:val="00123C70"/>
    <w:rsid w:val="0012469F"/>
    <w:rsid w:val="00125D51"/>
    <w:rsid w:val="001273B6"/>
    <w:rsid w:val="00130EE9"/>
    <w:rsid w:val="00132311"/>
    <w:rsid w:val="001326BE"/>
    <w:rsid w:val="0013577D"/>
    <w:rsid w:val="00137E38"/>
    <w:rsid w:val="00137E68"/>
    <w:rsid w:val="0014195C"/>
    <w:rsid w:val="00154115"/>
    <w:rsid w:val="001545FA"/>
    <w:rsid w:val="0015477F"/>
    <w:rsid w:val="00162100"/>
    <w:rsid w:val="00162255"/>
    <w:rsid w:val="00162ADC"/>
    <w:rsid w:val="001638AD"/>
    <w:rsid w:val="00163F12"/>
    <w:rsid w:val="0016556F"/>
    <w:rsid w:val="00171556"/>
    <w:rsid w:val="00171C81"/>
    <w:rsid w:val="001749E4"/>
    <w:rsid w:val="00175E41"/>
    <w:rsid w:val="00180F6D"/>
    <w:rsid w:val="00181152"/>
    <w:rsid w:val="00181FF9"/>
    <w:rsid w:val="00183E6B"/>
    <w:rsid w:val="001875C0"/>
    <w:rsid w:val="0019175D"/>
    <w:rsid w:val="00191DF3"/>
    <w:rsid w:val="0019539E"/>
    <w:rsid w:val="00197632"/>
    <w:rsid w:val="00197A1E"/>
    <w:rsid w:val="001A0784"/>
    <w:rsid w:val="001A3EFB"/>
    <w:rsid w:val="001A4414"/>
    <w:rsid w:val="001A555B"/>
    <w:rsid w:val="001A5A76"/>
    <w:rsid w:val="001B2031"/>
    <w:rsid w:val="001B497E"/>
    <w:rsid w:val="001B6AF2"/>
    <w:rsid w:val="001B7674"/>
    <w:rsid w:val="001C072A"/>
    <w:rsid w:val="001C2060"/>
    <w:rsid w:val="001C3087"/>
    <w:rsid w:val="001C3F2F"/>
    <w:rsid w:val="001C5DEE"/>
    <w:rsid w:val="001C7581"/>
    <w:rsid w:val="001C7826"/>
    <w:rsid w:val="001C7DCD"/>
    <w:rsid w:val="001D12A6"/>
    <w:rsid w:val="001D4359"/>
    <w:rsid w:val="001D4B69"/>
    <w:rsid w:val="001D69E7"/>
    <w:rsid w:val="001D6EDC"/>
    <w:rsid w:val="001D751F"/>
    <w:rsid w:val="001E5C8C"/>
    <w:rsid w:val="001E7CCB"/>
    <w:rsid w:val="001F01AD"/>
    <w:rsid w:val="001F11F5"/>
    <w:rsid w:val="001F3AC9"/>
    <w:rsid w:val="001F7C3E"/>
    <w:rsid w:val="00200524"/>
    <w:rsid w:val="00204116"/>
    <w:rsid w:val="0020589C"/>
    <w:rsid w:val="00207181"/>
    <w:rsid w:val="002077B1"/>
    <w:rsid w:val="0020793C"/>
    <w:rsid w:val="00207EF5"/>
    <w:rsid w:val="0021465E"/>
    <w:rsid w:val="00214897"/>
    <w:rsid w:val="00215709"/>
    <w:rsid w:val="00216857"/>
    <w:rsid w:val="002176F9"/>
    <w:rsid w:val="00217F5A"/>
    <w:rsid w:val="00221045"/>
    <w:rsid w:val="0022134D"/>
    <w:rsid w:val="002218BB"/>
    <w:rsid w:val="00222194"/>
    <w:rsid w:val="00226479"/>
    <w:rsid w:val="00226D8C"/>
    <w:rsid w:val="0023028C"/>
    <w:rsid w:val="00230A66"/>
    <w:rsid w:val="00230D11"/>
    <w:rsid w:val="002318E0"/>
    <w:rsid w:val="002329BB"/>
    <w:rsid w:val="002343C8"/>
    <w:rsid w:val="00234538"/>
    <w:rsid w:val="00234A4A"/>
    <w:rsid w:val="00235838"/>
    <w:rsid w:val="00237EA5"/>
    <w:rsid w:val="00244600"/>
    <w:rsid w:val="0024663B"/>
    <w:rsid w:val="002469CA"/>
    <w:rsid w:val="0025228C"/>
    <w:rsid w:val="00252C4B"/>
    <w:rsid w:val="00254779"/>
    <w:rsid w:val="00256FED"/>
    <w:rsid w:val="00257D88"/>
    <w:rsid w:val="002601D3"/>
    <w:rsid w:val="00260675"/>
    <w:rsid w:val="002619D6"/>
    <w:rsid w:val="00262993"/>
    <w:rsid w:val="0026393B"/>
    <w:rsid w:val="00263FED"/>
    <w:rsid w:val="00266DB6"/>
    <w:rsid w:val="00271544"/>
    <w:rsid w:val="002727B6"/>
    <w:rsid w:val="002739CC"/>
    <w:rsid w:val="00276422"/>
    <w:rsid w:val="00277CD4"/>
    <w:rsid w:val="00280189"/>
    <w:rsid w:val="002917C4"/>
    <w:rsid w:val="002922EC"/>
    <w:rsid w:val="00296FC0"/>
    <w:rsid w:val="0029774A"/>
    <w:rsid w:val="002B1BC4"/>
    <w:rsid w:val="002B5DD7"/>
    <w:rsid w:val="002B6716"/>
    <w:rsid w:val="002C1B45"/>
    <w:rsid w:val="002C1B75"/>
    <w:rsid w:val="002C2A9D"/>
    <w:rsid w:val="002C4E73"/>
    <w:rsid w:val="002C544A"/>
    <w:rsid w:val="002C6D3F"/>
    <w:rsid w:val="002D31F4"/>
    <w:rsid w:val="002D3E03"/>
    <w:rsid w:val="002E03B0"/>
    <w:rsid w:val="002E0526"/>
    <w:rsid w:val="002E1CB5"/>
    <w:rsid w:val="002E1D69"/>
    <w:rsid w:val="002E22A1"/>
    <w:rsid w:val="002E2497"/>
    <w:rsid w:val="002E37F2"/>
    <w:rsid w:val="002E43BB"/>
    <w:rsid w:val="002E4B42"/>
    <w:rsid w:val="002E4C95"/>
    <w:rsid w:val="002E5B03"/>
    <w:rsid w:val="002E7381"/>
    <w:rsid w:val="002F07F5"/>
    <w:rsid w:val="002F33CC"/>
    <w:rsid w:val="002F6437"/>
    <w:rsid w:val="002F74FC"/>
    <w:rsid w:val="002F7F28"/>
    <w:rsid w:val="0030223B"/>
    <w:rsid w:val="00303829"/>
    <w:rsid w:val="00303B6F"/>
    <w:rsid w:val="003063C5"/>
    <w:rsid w:val="00315415"/>
    <w:rsid w:val="00315C65"/>
    <w:rsid w:val="00316B13"/>
    <w:rsid w:val="00320158"/>
    <w:rsid w:val="00320621"/>
    <w:rsid w:val="0032230A"/>
    <w:rsid w:val="003227A9"/>
    <w:rsid w:val="003232A6"/>
    <w:rsid w:val="003232DD"/>
    <w:rsid w:val="0032470F"/>
    <w:rsid w:val="003259E1"/>
    <w:rsid w:val="00327594"/>
    <w:rsid w:val="00327DE9"/>
    <w:rsid w:val="003308F4"/>
    <w:rsid w:val="003317B2"/>
    <w:rsid w:val="00331A1E"/>
    <w:rsid w:val="00332960"/>
    <w:rsid w:val="00332E19"/>
    <w:rsid w:val="00333782"/>
    <w:rsid w:val="00336629"/>
    <w:rsid w:val="00341E20"/>
    <w:rsid w:val="00342E42"/>
    <w:rsid w:val="003444C5"/>
    <w:rsid w:val="00346FB6"/>
    <w:rsid w:val="003509C4"/>
    <w:rsid w:val="00350B02"/>
    <w:rsid w:val="00351089"/>
    <w:rsid w:val="003514EF"/>
    <w:rsid w:val="003546C5"/>
    <w:rsid w:val="003577D9"/>
    <w:rsid w:val="00362AC6"/>
    <w:rsid w:val="00364502"/>
    <w:rsid w:val="00364773"/>
    <w:rsid w:val="00365D5D"/>
    <w:rsid w:val="003672A8"/>
    <w:rsid w:val="00370115"/>
    <w:rsid w:val="0037064D"/>
    <w:rsid w:val="00370C20"/>
    <w:rsid w:val="0037149E"/>
    <w:rsid w:val="00373D2B"/>
    <w:rsid w:val="00374C11"/>
    <w:rsid w:val="00382D20"/>
    <w:rsid w:val="003837B2"/>
    <w:rsid w:val="00385C65"/>
    <w:rsid w:val="00386251"/>
    <w:rsid w:val="00390E9E"/>
    <w:rsid w:val="00391A84"/>
    <w:rsid w:val="00394BC7"/>
    <w:rsid w:val="00397112"/>
    <w:rsid w:val="00397DF1"/>
    <w:rsid w:val="003A0DE9"/>
    <w:rsid w:val="003A2633"/>
    <w:rsid w:val="003A26FF"/>
    <w:rsid w:val="003A58E1"/>
    <w:rsid w:val="003B0ED5"/>
    <w:rsid w:val="003B0FA9"/>
    <w:rsid w:val="003B2BAA"/>
    <w:rsid w:val="003B5F83"/>
    <w:rsid w:val="003C03AC"/>
    <w:rsid w:val="003C3891"/>
    <w:rsid w:val="003C66FA"/>
    <w:rsid w:val="003D5130"/>
    <w:rsid w:val="003D7B14"/>
    <w:rsid w:val="003E037B"/>
    <w:rsid w:val="003E1126"/>
    <w:rsid w:val="003E16D6"/>
    <w:rsid w:val="003E2D66"/>
    <w:rsid w:val="003E38A7"/>
    <w:rsid w:val="003E4E9C"/>
    <w:rsid w:val="003E5BC4"/>
    <w:rsid w:val="003E7510"/>
    <w:rsid w:val="003F1914"/>
    <w:rsid w:val="003F20A5"/>
    <w:rsid w:val="003F516C"/>
    <w:rsid w:val="003F5244"/>
    <w:rsid w:val="003F69C4"/>
    <w:rsid w:val="003F6DBA"/>
    <w:rsid w:val="003F735D"/>
    <w:rsid w:val="003F7546"/>
    <w:rsid w:val="003F75D9"/>
    <w:rsid w:val="0040293F"/>
    <w:rsid w:val="00402F40"/>
    <w:rsid w:val="0040319A"/>
    <w:rsid w:val="004036A1"/>
    <w:rsid w:val="00403D5B"/>
    <w:rsid w:val="004051F9"/>
    <w:rsid w:val="0040542D"/>
    <w:rsid w:val="0040591F"/>
    <w:rsid w:val="00406B78"/>
    <w:rsid w:val="00407218"/>
    <w:rsid w:val="004108F8"/>
    <w:rsid w:val="004115DD"/>
    <w:rsid w:val="004125FE"/>
    <w:rsid w:val="00413359"/>
    <w:rsid w:val="00415094"/>
    <w:rsid w:val="00415FEB"/>
    <w:rsid w:val="00420BFD"/>
    <w:rsid w:val="00424EF4"/>
    <w:rsid w:val="0042733C"/>
    <w:rsid w:val="0042751E"/>
    <w:rsid w:val="004306F4"/>
    <w:rsid w:val="00430B41"/>
    <w:rsid w:val="0043135F"/>
    <w:rsid w:val="004345CB"/>
    <w:rsid w:val="00435BA6"/>
    <w:rsid w:val="00437BF8"/>
    <w:rsid w:val="00441674"/>
    <w:rsid w:val="0044487E"/>
    <w:rsid w:val="004448DD"/>
    <w:rsid w:val="00444F3D"/>
    <w:rsid w:val="00446A0D"/>
    <w:rsid w:val="0045096F"/>
    <w:rsid w:val="004548E5"/>
    <w:rsid w:val="00454EA8"/>
    <w:rsid w:val="00455C0C"/>
    <w:rsid w:val="0046095D"/>
    <w:rsid w:val="004632BB"/>
    <w:rsid w:val="00464DCD"/>
    <w:rsid w:val="00465896"/>
    <w:rsid w:val="00470D3F"/>
    <w:rsid w:val="00470DD3"/>
    <w:rsid w:val="00472CD4"/>
    <w:rsid w:val="00474AE6"/>
    <w:rsid w:val="004816C3"/>
    <w:rsid w:val="004823E4"/>
    <w:rsid w:val="00483A19"/>
    <w:rsid w:val="00483D85"/>
    <w:rsid w:val="004853C4"/>
    <w:rsid w:val="00485696"/>
    <w:rsid w:val="00486400"/>
    <w:rsid w:val="00487EE8"/>
    <w:rsid w:val="004902C3"/>
    <w:rsid w:val="0049194C"/>
    <w:rsid w:val="0049224B"/>
    <w:rsid w:val="00497DCF"/>
    <w:rsid w:val="004A03B3"/>
    <w:rsid w:val="004A2FFE"/>
    <w:rsid w:val="004A5C5C"/>
    <w:rsid w:val="004A6508"/>
    <w:rsid w:val="004A6B63"/>
    <w:rsid w:val="004A771A"/>
    <w:rsid w:val="004B07FE"/>
    <w:rsid w:val="004B7004"/>
    <w:rsid w:val="004B75FB"/>
    <w:rsid w:val="004B7C93"/>
    <w:rsid w:val="004C30E7"/>
    <w:rsid w:val="004C3474"/>
    <w:rsid w:val="004C44A2"/>
    <w:rsid w:val="004C4613"/>
    <w:rsid w:val="004C5382"/>
    <w:rsid w:val="004D094C"/>
    <w:rsid w:val="004D58B1"/>
    <w:rsid w:val="004D5977"/>
    <w:rsid w:val="004D6435"/>
    <w:rsid w:val="004D6D5A"/>
    <w:rsid w:val="004E33A4"/>
    <w:rsid w:val="004E59F5"/>
    <w:rsid w:val="004F08E0"/>
    <w:rsid w:val="004F26B6"/>
    <w:rsid w:val="004F35C9"/>
    <w:rsid w:val="004F43F3"/>
    <w:rsid w:val="004F7365"/>
    <w:rsid w:val="0050095F"/>
    <w:rsid w:val="00505CF8"/>
    <w:rsid w:val="0051644F"/>
    <w:rsid w:val="005176DD"/>
    <w:rsid w:val="0052078D"/>
    <w:rsid w:val="00522706"/>
    <w:rsid w:val="00522C00"/>
    <w:rsid w:val="0052324B"/>
    <w:rsid w:val="00524C23"/>
    <w:rsid w:val="00525424"/>
    <w:rsid w:val="00527482"/>
    <w:rsid w:val="005342ED"/>
    <w:rsid w:val="00535022"/>
    <w:rsid w:val="005351F3"/>
    <w:rsid w:val="00535510"/>
    <w:rsid w:val="00536016"/>
    <w:rsid w:val="00540810"/>
    <w:rsid w:val="005412BB"/>
    <w:rsid w:val="005469D5"/>
    <w:rsid w:val="005505A1"/>
    <w:rsid w:val="0055061A"/>
    <w:rsid w:val="005507FA"/>
    <w:rsid w:val="00552667"/>
    <w:rsid w:val="00560C90"/>
    <w:rsid w:val="00561367"/>
    <w:rsid w:val="00561A75"/>
    <w:rsid w:val="005620A2"/>
    <w:rsid w:val="005653B3"/>
    <w:rsid w:val="00565DB6"/>
    <w:rsid w:val="00567669"/>
    <w:rsid w:val="00572C83"/>
    <w:rsid w:val="00573100"/>
    <w:rsid w:val="005738DC"/>
    <w:rsid w:val="00577F95"/>
    <w:rsid w:val="00580264"/>
    <w:rsid w:val="005819D8"/>
    <w:rsid w:val="0058278F"/>
    <w:rsid w:val="0058302C"/>
    <w:rsid w:val="00584D29"/>
    <w:rsid w:val="005862EC"/>
    <w:rsid w:val="00587B3C"/>
    <w:rsid w:val="00590A10"/>
    <w:rsid w:val="0059208A"/>
    <w:rsid w:val="005933F9"/>
    <w:rsid w:val="0059637A"/>
    <w:rsid w:val="00597E41"/>
    <w:rsid w:val="005A1D56"/>
    <w:rsid w:val="005A3AC2"/>
    <w:rsid w:val="005A666B"/>
    <w:rsid w:val="005B115C"/>
    <w:rsid w:val="005B1823"/>
    <w:rsid w:val="005B65B3"/>
    <w:rsid w:val="005B6F4F"/>
    <w:rsid w:val="005B7BDE"/>
    <w:rsid w:val="005C0992"/>
    <w:rsid w:val="005C0DE5"/>
    <w:rsid w:val="005C433B"/>
    <w:rsid w:val="005C4FF4"/>
    <w:rsid w:val="005C500C"/>
    <w:rsid w:val="005C71FD"/>
    <w:rsid w:val="005D3543"/>
    <w:rsid w:val="005D4078"/>
    <w:rsid w:val="005D57B8"/>
    <w:rsid w:val="005D67EB"/>
    <w:rsid w:val="005D6FDE"/>
    <w:rsid w:val="005E0E6B"/>
    <w:rsid w:val="005E1545"/>
    <w:rsid w:val="005E2081"/>
    <w:rsid w:val="005E2178"/>
    <w:rsid w:val="005E34A9"/>
    <w:rsid w:val="005E4DD0"/>
    <w:rsid w:val="005E6778"/>
    <w:rsid w:val="005F1BA5"/>
    <w:rsid w:val="005F2D92"/>
    <w:rsid w:val="005F2F52"/>
    <w:rsid w:val="005F3E31"/>
    <w:rsid w:val="005F5219"/>
    <w:rsid w:val="005F59D4"/>
    <w:rsid w:val="005F5EFB"/>
    <w:rsid w:val="00602F05"/>
    <w:rsid w:val="006036E9"/>
    <w:rsid w:val="00604F72"/>
    <w:rsid w:val="006060E8"/>
    <w:rsid w:val="00607BAF"/>
    <w:rsid w:val="00611C64"/>
    <w:rsid w:val="006129C4"/>
    <w:rsid w:val="00613459"/>
    <w:rsid w:val="006203BC"/>
    <w:rsid w:val="006203DC"/>
    <w:rsid w:val="0062248B"/>
    <w:rsid w:val="0062337D"/>
    <w:rsid w:val="00624166"/>
    <w:rsid w:val="00624C42"/>
    <w:rsid w:val="00625D6E"/>
    <w:rsid w:val="0062781C"/>
    <w:rsid w:val="006314AB"/>
    <w:rsid w:val="00632979"/>
    <w:rsid w:val="00633372"/>
    <w:rsid w:val="00634B41"/>
    <w:rsid w:val="00636A7A"/>
    <w:rsid w:val="0063727B"/>
    <w:rsid w:val="006376EB"/>
    <w:rsid w:val="00637D89"/>
    <w:rsid w:val="00641EF5"/>
    <w:rsid w:val="006457E1"/>
    <w:rsid w:val="0064603A"/>
    <w:rsid w:val="00646B10"/>
    <w:rsid w:val="0065240F"/>
    <w:rsid w:val="006573C2"/>
    <w:rsid w:val="006575C7"/>
    <w:rsid w:val="00662063"/>
    <w:rsid w:val="006630DA"/>
    <w:rsid w:val="00664E98"/>
    <w:rsid w:val="00664FCF"/>
    <w:rsid w:val="00666BE5"/>
    <w:rsid w:val="00666D50"/>
    <w:rsid w:val="00667AE3"/>
    <w:rsid w:val="00671B9F"/>
    <w:rsid w:val="0067234C"/>
    <w:rsid w:val="00672E4D"/>
    <w:rsid w:val="0067310B"/>
    <w:rsid w:val="00674536"/>
    <w:rsid w:val="00674903"/>
    <w:rsid w:val="006773B6"/>
    <w:rsid w:val="00680926"/>
    <w:rsid w:val="00681A17"/>
    <w:rsid w:val="00685085"/>
    <w:rsid w:val="0068589A"/>
    <w:rsid w:val="00686CB5"/>
    <w:rsid w:val="0068736E"/>
    <w:rsid w:val="0069147C"/>
    <w:rsid w:val="00694E50"/>
    <w:rsid w:val="0069609B"/>
    <w:rsid w:val="006A4986"/>
    <w:rsid w:val="006A51CC"/>
    <w:rsid w:val="006B07E0"/>
    <w:rsid w:val="006B1F66"/>
    <w:rsid w:val="006B277A"/>
    <w:rsid w:val="006B2F11"/>
    <w:rsid w:val="006B3BEC"/>
    <w:rsid w:val="006B62C2"/>
    <w:rsid w:val="006B7DBC"/>
    <w:rsid w:val="006C057D"/>
    <w:rsid w:val="006C10AF"/>
    <w:rsid w:val="006C304C"/>
    <w:rsid w:val="006C5113"/>
    <w:rsid w:val="006D037F"/>
    <w:rsid w:val="006D0D26"/>
    <w:rsid w:val="006D1F40"/>
    <w:rsid w:val="006D37D7"/>
    <w:rsid w:val="006D4E94"/>
    <w:rsid w:val="006E0F0F"/>
    <w:rsid w:val="006E45A7"/>
    <w:rsid w:val="006E4864"/>
    <w:rsid w:val="006E57C1"/>
    <w:rsid w:val="006E6C78"/>
    <w:rsid w:val="006E76B1"/>
    <w:rsid w:val="006E78C9"/>
    <w:rsid w:val="006F063A"/>
    <w:rsid w:val="006F06EC"/>
    <w:rsid w:val="006F1603"/>
    <w:rsid w:val="006F2870"/>
    <w:rsid w:val="006F5C2E"/>
    <w:rsid w:val="00701A52"/>
    <w:rsid w:val="00702592"/>
    <w:rsid w:val="00702B86"/>
    <w:rsid w:val="0070368F"/>
    <w:rsid w:val="007067FD"/>
    <w:rsid w:val="00706FFB"/>
    <w:rsid w:val="00707AA6"/>
    <w:rsid w:val="007111E0"/>
    <w:rsid w:val="00712CC5"/>
    <w:rsid w:val="007154F0"/>
    <w:rsid w:val="00715E45"/>
    <w:rsid w:val="00717744"/>
    <w:rsid w:val="00717E2B"/>
    <w:rsid w:val="007207A6"/>
    <w:rsid w:val="00720ACC"/>
    <w:rsid w:val="00720B3D"/>
    <w:rsid w:val="00722B89"/>
    <w:rsid w:val="00726582"/>
    <w:rsid w:val="007302F9"/>
    <w:rsid w:val="007304D3"/>
    <w:rsid w:val="00731D9B"/>
    <w:rsid w:val="00740EB4"/>
    <w:rsid w:val="00741292"/>
    <w:rsid w:val="00741540"/>
    <w:rsid w:val="007464D2"/>
    <w:rsid w:val="0074688E"/>
    <w:rsid w:val="00746ACE"/>
    <w:rsid w:val="00746B2D"/>
    <w:rsid w:val="00747C71"/>
    <w:rsid w:val="0075295F"/>
    <w:rsid w:val="00752E30"/>
    <w:rsid w:val="0075535A"/>
    <w:rsid w:val="007556D7"/>
    <w:rsid w:val="00756CC0"/>
    <w:rsid w:val="007576F4"/>
    <w:rsid w:val="00757D5D"/>
    <w:rsid w:val="0076060D"/>
    <w:rsid w:val="007612AB"/>
    <w:rsid w:val="0076791F"/>
    <w:rsid w:val="00772CA2"/>
    <w:rsid w:val="007744E1"/>
    <w:rsid w:val="00774F6D"/>
    <w:rsid w:val="007752A5"/>
    <w:rsid w:val="007756D4"/>
    <w:rsid w:val="00777272"/>
    <w:rsid w:val="00785502"/>
    <w:rsid w:val="007872A8"/>
    <w:rsid w:val="00787660"/>
    <w:rsid w:val="0079187D"/>
    <w:rsid w:val="00792605"/>
    <w:rsid w:val="00792CE6"/>
    <w:rsid w:val="00795EFC"/>
    <w:rsid w:val="00796039"/>
    <w:rsid w:val="007971A0"/>
    <w:rsid w:val="007A0D1D"/>
    <w:rsid w:val="007A1B6A"/>
    <w:rsid w:val="007A2103"/>
    <w:rsid w:val="007A3D5A"/>
    <w:rsid w:val="007A3EAF"/>
    <w:rsid w:val="007A50F0"/>
    <w:rsid w:val="007A57AE"/>
    <w:rsid w:val="007A66D8"/>
    <w:rsid w:val="007A6D6D"/>
    <w:rsid w:val="007A7A81"/>
    <w:rsid w:val="007B11A2"/>
    <w:rsid w:val="007B677A"/>
    <w:rsid w:val="007C4616"/>
    <w:rsid w:val="007C4F82"/>
    <w:rsid w:val="007C7C1D"/>
    <w:rsid w:val="007D07AA"/>
    <w:rsid w:val="007D2FEC"/>
    <w:rsid w:val="007D441A"/>
    <w:rsid w:val="007D4C95"/>
    <w:rsid w:val="007D54E7"/>
    <w:rsid w:val="007D5CB6"/>
    <w:rsid w:val="007D614C"/>
    <w:rsid w:val="007E006B"/>
    <w:rsid w:val="007E2247"/>
    <w:rsid w:val="007E3D25"/>
    <w:rsid w:val="007E405A"/>
    <w:rsid w:val="007E4FAE"/>
    <w:rsid w:val="007E4FC4"/>
    <w:rsid w:val="007E792D"/>
    <w:rsid w:val="007F2303"/>
    <w:rsid w:val="007F4B62"/>
    <w:rsid w:val="007F547C"/>
    <w:rsid w:val="007F71B7"/>
    <w:rsid w:val="00800281"/>
    <w:rsid w:val="0080190A"/>
    <w:rsid w:val="00801AE6"/>
    <w:rsid w:val="00802D0D"/>
    <w:rsid w:val="00803787"/>
    <w:rsid w:val="00806F33"/>
    <w:rsid w:val="008075FA"/>
    <w:rsid w:val="0081011A"/>
    <w:rsid w:val="00811134"/>
    <w:rsid w:val="008116BF"/>
    <w:rsid w:val="00811816"/>
    <w:rsid w:val="0081491B"/>
    <w:rsid w:val="00814C7C"/>
    <w:rsid w:val="00814E19"/>
    <w:rsid w:val="00815280"/>
    <w:rsid w:val="00815763"/>
    <w:rsid w:val="00817FF7"/>
    <w:rsid w:val="00823085"/>
    <w:rsid w:val="00824FE6"/>
    <w:rsid w:val="00826103"/>
    <w:rsid w:val="008301E4"/>
    <w:rsid w:val="008301EA"/>
    <w:rsid w:val="008319B0"/>
    <w:rsid w:val="0083295D"/>
    <w:rsid w:val="00836DE0"/>
    <w:rsid w:val="00836FE0"/>
    <w:rsid w:val="0084016B"/>
    <w:rsid w:val="00840DF3"/>
    <w:rsid w:val="008418E8"/>
    <w:rsid w:val="00841E74"/>
    <w:rsid w:val="0084443C"/>
    <w:rsid w:val="00844648"/>
    <w:rsid w:val="00846173"/>
    <w:rsid w:val="00847930"/>
    <w:rsid w:val="0085044D"/>
    <w:rsid w:val="00850760"/>
    <w:rsid w:val="00851181"/>
    <w:rsid w:val="0085229A"/>
    <w:rsid w:val="00852F36"/>
    <w:rsid w:val="008536B5"/>
    <w:rsid w:val="00853E14"/>
    <w:rsid w:val="00856099"/>
    <w:rsid w:val="00857F5D"/>
    <w:rsid w:val="00861506"/>
    <w:rsid w:val="008645AD"/>
    <w:rsid w:val="00864D8B"/>
    <w:rsid w:val="008659AC"/>
    <w:rsid w:val="008665A9"/>
    <w:rsid w:val="00867AD5"/>
    <w:rsid w:val="00873EB0"/>
    <w:rsid w:val="0087569A"/>
    <w:rsid w:val="00880AFE"/>
    <w:rsid w:val="00885285"/>
    <w:rsid w:val="0088750E"/>
    <w:rsid w:val="0088776C"/>
    <w:rsid w:val="00893241"/>
    <w:rsid w:val="00897BED"/>
    <w:rsid w:val="008A378F"/>
    <w:rsid w:val="008A4A8E"/>
    <w:rsid w:val="008A5A06"/>
    <w:rsid w:val="008B41AD"/>
    <w:rsid w:val="008B6405"/>
    <w:rsid w:val="008B78FD"/>
    <w:rsid w:val="008B79E6"/>
    <w:rsid w:val="008C08E1"/>
    <w:rsid w:val="008C11BE"/>
    <w:rsid w:val="008C301B"/>
    <w:rsid w:val="008C32C1"/>
    <w:rsid w:val="008C55E5"/>
    <w:rsid w:val="008C5705"/>
    <w:rsid w:val="008C5ADC"/>
    <w:rsid w:val="008D07C8"/>
    <w:rsid w:val="008D1C71"/>
    <w:rsid w:val="008D2ADB"/>
    <w:rsid w:val="008D2B53"/>
    <w:rsid w:val="008D42D6"/>
    <w:rsid w:val="008D440B"/>
    <w:rsid w:val="008D584B"/>
    <w:rsid w:val="008D7E5B"/>
    <w:rsid w:val="008D7EB9"/>
    <w:rsid w:val="008E171C"/>
    <w:rsid w:val="008E5253"/>
    <w:rsid w:val="008E597C"/>
    <w:rsid w:val="008E754D"/>
    <w:rsid w:val="008E75B4"/>
    <w:rsid w:val="008F0019"/>
    <w:rsid w:val="008F1606"/>
    <w:rsid w:val="008F1933"/>
    <w:rsid w:val="008F3D2F"/>
    <w:rsid w:val="008F7D3F"/>
    <w:rsid w:val="0090032B"/>
    <w:rsid w:val="00900599"/>
    <w:rsid w:val="0090248E"/>
    <w:rsid w:val="0090249D"/>
    <w:rsid w:val="00904952"/>
    <w:rsid w:val="00906B77"/>
    <w:rsid w:val="009107BC"/>
    <w:rsid w:val="009123E8"/>
    <w:rsid w:val="009128B3"/>
    <w:rsid w:val="00913BFD"/>
    <w:rsid w:val="009140BA"/>
    <w:rsid w:val="00916770"/>
    <w:rsid w:val="009179CB"/>
    <w:rsid w:val="00920474"/>
    <w:rsid w:val="00920BFE"/>
    <w:rsid w:val="00923974"/>
    <w:rsid w:val="00923CCF"/>
    <w:rsid w:val="00923F85"/>
    <w:rsid w:val="00924161"/>
    <w:rsid w:val="00925212"/>
    <w:rsid w:val="00925398"/>
    <w:rsid w:val="00927120"/>
    <w:rsid w:val="00934902"/>
    <w:rsid w:val="00934E81"/>
    <w:rsid w:val="00935CB6"/>
    <w:rsid w:val="00937506"/>
    <w:rsid w:val="0093793C"/>
    <w:rsid w:val="00937C9C"/>
    <w:rsid w:val="009407BB"/>
    <w:rsid w:val="009407D0"/>
    <w:rsid w:val="00940D90"/>
    <w:rsid w:val="00940F8D"/>
    <w:rsid w:val="00942056"/>
    <w:rsid w:val="00943E1A"/>
    <w:rsid w:val="009452C9"/>
    <w:rsid w:val="00945EFF"/>
    <w:rsid w:val="00955559"/>
    <w:rsid w:val="009616A7"/>
    <w:rsid w:val="00962B9E"/>
    <w:rsid w:val="00963048"/>
    <w:rsid w:val="009663B1"/>
    <w:rsid w:val="00967A04"/>
    <w:rsid w:val="00967B6C"/>
    <w:rsid w:val="00972A5C"/>
    <w:rsid w:val="00972CAA"/>
    <w:rsid w:val="0097485A"/>
    <w:rsid w:val="00974DF2"/>
    <w:rsid w:val="009762EC"/>
    <w:rsid w:val="00976797"/>
    <w:rsid w:val="0097748D"/>
    <w:rsid w:val="00980A7D"/>
    <w:rsid w:val="00982316"/>
    <w:rsid w:val="009823E9"/>
    <w:rsid w:val="00986DEA"/>
    <w:rsid w:val="00987169"/>
    <w:rsid w:val="00987C14"/>
    <w:rsid w:val="00990CEA"/>
    <w:rsid w:val="00991523"/>
    <w:rsid w:val="009921CC"/>
    <w:rsid w:val="00996DB7"/>
    <w:rsid w:val="009971B2"/>
    <w:rsid w:val="009A0F39"/>
    <w:rsid w:val="009A168A"/>
    <w:rsid w:val="009A1867"/>
    <w:rsid w:val="009A546D"/>
    <w:rsid w:val="009A61AF"/>
    <w:rsid w:val="009B5A8C"/>
    <w:rsid w:val="009C0D58"/>
    <w:rsid w:val="009C1016"/>
    <w:rsid w:val="009C41DB"/>
    <w:rsid w:val="009C5C88"/>
    <w:rsid w:val="009D14CB"/>
    <w:rsid w:val="009D575B"/>
    <w:rsid w:val="009D67A8"/>
    <w:rsid w:val="009D6A3A"/>
    <w:rsid w:val="009E0808"/>
    <w:rsid w:val="009E0BCF"/>
    <w:rsid w:val="009E324C"/>
    <w:rsid w:val="009E4784"/>
    <w:rsid w:val="009E5081"/>
    <w:rsid w:val="009F3A1B"/>
    <w:rsid w:val="009F407E"/>
    <w:rsid w:val="009F456F"/>
    <w:rsid w:val="009F72B1"/>
    <w:rsid w:val="00A010E9"/>
    <w:rsid w:val="00A0131E"/>
    <w:rsid w:val="00A035E8"/>
    <w:rsid w:val="00A05D2A"/>
    <w:rsid w:val="00A068CA"/>
    <w:rsid w:val="00A12956"/>
    <w:rsid w:val="00A16612"/>
    <w:rsid w:val="00A16BF2"/>
    <w:rsid w:val="00A1708C"/>
    <w:rsid w:val="00A210AD"/>
    <w:rsid w:val="00A22EAC"/>
    <w:rsid w:val="00A23C4E"/>
    <w:rsid w:val="00A23E63"/>
    <w:rsid w:val="00A24645"/>
    <w:rsid w:val="00A26100"/>
    <w:rsid w:val="00A2768A"/>
    <w:rsid w:val="00A30A6E"/>
    <w:rsid w:val="00A360B7"/>
    <w:rsid w:val="00A36114"/>
    <w:rsid w:val="00A37507"/>
    <w:rsid w:val="00A4077D"/>
    <w:rsid w:val="00A41B1B"/>
    <w:rsid w:val="00A4681E"/>
    <w:rsid w:val="00A50B56"/>
    <w:rsid w:val="00A513A6"/>
    <w:rsid w:val="00A519B9"/>
    <w:rsid w:val="00A53AF4"/>
    <w:rsid w:val="00A55ABC"/>
    <w:rsid w:val="00A55EAA"/>
    <w:rsid w:val="00A5714C"/>
    <w:rsid w:val="00A5795A"/>
    <w:rsid w:val="00A67B1E"/>
    <w:rsid w:val="00A712AA"/>
    <w:rsid w:val="00A71B68"/>
    <w:rsid w:val="00A75B71"/>
    <w:rsid w:val="00A76C31"/>
    <w:rsid w:val="00A775DA"/>
    <w:rsid w:val="00A77BED"/>
    <w:rsid w:val="00A8236B"/>
    <w:rsid w:val="00A82371"/>
    <w:rsid w:val="00A83492"/>
    <w:rsid w:val="00A84423"/>
    <w:rsid w:val="00A8547A"/>
    <w:rsid w:val="00A865B1"/>
    <w:rsid w:val="00A87326"/>
    <w:rsid w:val="00A932BB"/>
    <w:rsid w:val="00A95C52"/>
    <w:rsid w:val="00A97FA3"/>
    <w:rsid w:val="00AA429C"/>
    <w:rsid w:val="00AA4E3A"/>
    <w:rsid w:val="00AA5520"/>
    <w:rsid w:val="00AA5CC3"/>
    <w:rsid w:val="00AA68E8"/>
    <w:rsid w:val="00AB08BF"/>
    <w:rsid w:val="00AB15E5"/>
    <w:rsid w:val="00AB1FC9"/>
    <w:rsid w:val="00AB25DD"/>
    <w:rsid w:val="00AB4560"/>
    <w:rsid w:val="00AB46A6"/>
    <w:rsid w:val="00AC1A83"/>
    <w:rsid w:val="00AC1AD3"/>
    <w:rsid w:val="00AC52A9"/>
    <w:rsid w:val="00AC632D"/>
    <w:rsid w:val="00AD0853"/>
    <w:rsid w:val="00AD0A12"/>
    <w:rsid w:val="00AD3B38"/>
    <w:rsid w:val="00AD7BCC"/>
    <w:rsid w:val="00AE0B96"/>
    <w:rsid w:val="00AE3180"/>
    <w:rsid w:val="00AE3F0D"/>
    <w:rsid w:val="00AE7438"/>
    <w:rsid w:val="00AF0F6B"/>
    <w:rsid w:val="00AF2B39"/>
    <w:rsid w:val="00AF493F"/>
    <w:rsid w:val="00AF67E5"/>
    <w:rsid w:val="00AF7BC1"/>
    <w:rsid w:val="00B01F09"/>
    <w:rsid w:val="00B04954"/>
    <w:rsid w:val="00B04A95"/>
    <w:rsid w:val="00B10A53"/>
    <w:rsid w:val="00B10F3A"/>
    <w:rsid w:val="00B11636"/>
    <w:rsid w:val="00B1302D"/>
    <w:rsid w:val="00B158B2"/>
    <w:rsid w:val="00B159FF"/>
    <w:rsid w:val="00B1713B"/>
    <w:rsid w:val="00B1769D"/>
    <w:rsid w:val="00B21187"/>
    <w:rsid w:val="00B211CC"/>
    <w:rsid w:val="00B219D6"/>
    <w:rsid w:val="00B21C95"/>
    <w:rsid w:val="00B238DA"/>
    <w:rsid w:val="00B24372"/>
    <w:rsid w:val="00B24B72"/>
    <w:rsid w:val="00B24F85"/>
    <w:rsid w:val="00B254F1"/>
    <w:rsid w:val="00B2680E"/>
    <w:rsid w:val="00B3250D"/>
    <w:rsid w:val="00B32E25"/>
    <w:rsid w:val="00B33013"/>
    <w:rsid w:val="00B33A54"/>
    <w:rsid w:val="00B37804"/>
    <w:rsid w:val="00B40A8B"/>
    <w:rsid w:val="00B40AC9"/>
    <w:rsid w:val="00B40F70"/>
    <w:rsid w:val="00B44198"/>
    <w:rsid w:val="00B4655E"/>
    <w:rsid w:val="00B47E36"/>
    <w:rsid w:val="00B51D5F"/>
    <w:rsid w:val="00B62200"/>
    <w:rsid w:val="00B63931"/>
    <w:rsid w:val="00B647E5"/>
    <w:rsid w:val="00B647FF"/>
    <w:rsid w:val="00B66915"/>
    <w:rsid w:val="00B67996"/>
    <w:rsid w:val="00B70EEA"/>
    <w:rsid w:val="00B740A6"/>
    <w:rsid w:val="00B754E6"/>
    <w:rsid w:val="00B771AE"/>
    <w:rsid w:val="00B773BE"/>
    <w:rsid w:val="00B806CF"/>
    <w:rsid w:val="00B91EF9"/>
    <w:rsid w:val="00B9203C"/>
    <w:rsid w:val="00B92EE9"/>
    <w:rsid w:val="00B94A01"/>
    <w:rsid w:val="00B94B8F"/>
    <w:rsid w:val="00B95646"/>
    <w:rsid w:val="00B967F4"/>
    <w:rsid w:val="00B96B30"/>
    <w:rsid w:val="00B978AA"/>
    <w:rsid w:val="00BA0412"/>
    <w:rsid w:val="00BA21C7"/>
    <w:rsid w:val="00BA2DFF"/>
    <w:rsid w:val="00BA5F2E"/>
    <w:rsid w:val="00BA5F32"/>
    <w:rsid w:val="00BA7CEA"/>
    <w:rsid w:val="00BB041E"/>
    <w:rsid w:val="00BB0885"/>
    <w:rsid w:val="00BB1C08"/>
    <w:rsid w:val="00BB3676"/>
    <w:rsid w:val="00BB4B17"/>
    <w:rsid w:val="00BB6C2B"/>
    <w:rsid w:val="00BB6D73"/>
    <w:rsid w:val="00BB786D"/>
    <w:rsid w:val="00BC0E33"/>
    <w:rsid w:val="00BC2661"/>
    <w:rsid w:val="00BC43D9"/>
    <w:rsid w:val="00BC4C7B"/>
    <w:rsid w:val="00BC5BA7"/>
    <w:rsid w:val="00BD32BF"/>
    <w:rsid w:val="00BD40F7"/>
    <w:rsid w:val="00BD42C7"/>
    <w:rsid w:val="00BD59C1"/>
    <w:rsid w:val="00BD660C"/>
    <w:rsid w:val="00BE0037"/>
    <w:rsid w:val="00BE2CAD"/>
    <w:rsid w:val="00BE36D1"/>
    <w:rsid w:val="00BE4AEF"/>
    <w:rsid w:val="00BE7DB3"/>
    <w:rsid w:val="00BF3633"/>
    <w:rsid w:val="00BF4713"/>
    <w:rsid w:val="00BF5418"/>
    <w:rsid w:val="00BF543B"/>
    <w:rsid w:val="00BF6141"/>
    <w:rsid w:val="00C00795"/>
    <w:rsid w:val="00C00B59"/>
    <w:rsid w:val="00C01353"/>
    <w:rsid w:val="00C0271A"/>
    <w:rsid w:val="00C03912"/>
    <w:rsid w:val="00C03A37"/>
    <w:rsid w:val="00C050DE"/>
    <w:rsid w:val="00C05D8C"/>
    <w:rsid w:val="00C0722E"/>
    <w:rsid w:val="00C136F6"/>
    <w:rsid w:val="00C15B3D"/>
    <w:rsid w:val="00C20FEC"/>
    <w:rsid w:val="00C214A9"/>
    <w:rsid w:val="00C21BC4"/>
    <w:rsid w:val="00C22B0E"/>
    <w:rsid w:val="00C26545"/>
    <w:rsid w:val="00C30C03"/>
    <w:rsid w:val="00C311B3"/>
    <w:rsid w:val="00C3349B"/>
    <w:rsid w:val="00C35CF4"/>
    <w:rsid w:val="00C37E15"/>
    <w:rsid w:val="00C405CD"/>
    <w:rsid w:val="00C41CB1"/>
    <w:rsid w:val="00C42154"/>
    <w:rsid w:val="00C44287"/>
    <w:rsid w:val="00C44C54"/>
    <w:rsid w:val="00C4621E"/>
    <w:rsid w:val="00C5066D"/>
    <w:rsid w:val="00C51218"/>
    <w:rsid w:val="00C514A5"/>
    <w:rsid w:val="00C53BDD"/>
    <w:rsid w:val="00C543DA"/>
    <w:rsid w:val="00C571CE"/>
    <w:rsid w:val="00C57E56"/>
    <w:rsid w:val="00C608F8"/>
    <w:rsid w:val="00C61A86"/>
    <w:rsid w:val="00C632A7"/>
    <w:rsid w:val="00C63D8A"/>
    <w:rsid w:val="00C6790A"/>
    <w:rsid w:val="00C70A10"/>
    <w:rsid w:val="00C75614"/>
    <w:rsid w:val="00C7660D"/>
    <w:rsid w:val="00C81E8D"/>
    <w:rsid w:val="00C83C1A"/>
    <w:rsid w:val="00C87337"/>
    <w:rsid w:val="00C97CD8"/>
    <w:rsid w:val="00CA13ED"/>
    <w:rsid w:val="00CA20C0"/>
    <w:rsid w:val="00CA5414"/>
    <w:rsid w:val="00CB09FA"/>
    <w:rsid w:val="00CB0A9D"/>
    <w:rsid w:val="00CB0AA5"/>
    <w:rsid w:val="00CB468D"/>
    <w:rsid w:val="00CB5AEC"/>
    <w:rsid w:val="00CB68FC"/>
    <w:rsid w:val="00CC162D"/>
    <w:rsid w:val="00CC3178"/>
    <w:rsid w:val="00CC6B82"/>
    <w:rsid w:val="00CC7654"/>
    <w:rsid w:val="00CD08F5"/>
    <w:rsid w:val="00CD0D94"/>
    <w:rsid w:val="00CD15D0"/>
    <w:rsid w:val="00CD30BF"/>
    <w:rsid w:val="00CD37B4"/>
    <w:rsid w:val="00CD38BF"/>
    <w:rsid w:val="00CD6606"/>
    <w:rsid w:val="00CD6B3D"/>
    <w:rsid w:val="00CD6C58"/>
    <w:rsid w:val="00CD771C"/>
    <w:rsid w:val="00CE350C"/>
    <w:rsid w:val="00CE3950"/>
    <w:rsid w:val="00CE3EF3"/>
    <w:rsid w:val="00CE4159"/>
    <w:rsid w:val="00CE4C9A"/>
    <w:rsid w:val="00CE5A8D"/>
    <w:rsid w:val="00CE664B"/>
    <w:rsid w:val="00CE7383"/>
    <w:rsid w:val="00CF16D5"/>
    <w:rsid w:val="00CF221E"/>
    <w:rsid w:val="00CF37FB"/>
    <w:rsid w:val="00CF49B9"/>
    <w:rsid w:val="00CF49C2"/>
    <w:rsid w:val="00CF4E3A"/>
    <w:rsid w:val="00D00F07"/>
    <w:rsid w:val="00D03893"/>
    <w:rsid w:val="00D04D9E"/>
    <w:rsid w:val="00D05A1F"/>
    <w:rsid w:val="00D07FF2"/>
    <w:rsid w:val="00D10833"/>
    <w:rsid w:val="00D11140"/>
    <w:rsid w:val="00D1511B"/>
    <w:rsid w:val="00D203E2"/>
    <w:rsid w:val="00D22013"/>
    <w:rsid w:val="00D24ACD"/>
    <w:rsid w:val="00D25C4F"/>
    <w:rsid w:val="00D2689E"/>
    <w:rsid w:val="00D35DA7"/>
    <w:rsid w:val="00D3697C"/>
    <w:rsid w:val="00D36B3A"/>
    <w:rsid w:val="00D402EB"/>
    <w:rsid w:val="00D40A7A"/>
    <w:rsid w:val="00D41581"/>
    <w:rsid w:val="00D46B97"/>
    <w:rsid w:val="00D46D99"/>
    <w:rsid w:val="00D4753A"/>
    <w:rsid w:val="00D5500D"/>
    <w:rsid w:val="00D57F4E"/>
    <w:rsid w:val="00D611B0"/>
    <w:rsid w:val="00D61A5F"/>
    <w:rsid w:val="00D624D0"/>
    <w:rsid w:val="00D62DEC"/>
    <w:rsid w:val="00D65061"/>
    <w:rsid w:val="00D66003"/>
    <w:rsid w:val="00D6620A"/>
    <w:rsid w:val="00D7184C"/>
    <w:rsid w:val="00D71FE1"/>
    <w:rsid w:val="00D722DC"/>
    <w:rsid w:val="00D76D6E"/>
    <w:rsid w:val="00D80164"/>
    <w:rsid w:val="00D830C7"/>
    <w:rsid w:val="00D8362D"/>
    <w:rsid w:val="00D8664A"/>
    <w:rsid w:val="00D8693B"/>
    <w:rsid w:val="00D93007"/>
    <w:rsid w:val="00D96611"/>
    <w:rsid w:val="00D97366"/>
    <w:rsid w:val="00DC1D4A"/>
    <w:rsid w:val="00DC1E10"/>
    <w:rsid w:val="00DC23A0"/>
    <w:rsid w:val="00DC4D92"/>
    <w:rsid w:val="00DD1501"/>
    <w:rsid w:val="00DD2848"/>
    <w:rsid w:val="00DD2A36"/>
    <w:rsid w:val="00DD3C11"/>
    <w:rsid w:val="00DE0F71"/>
    <w:rsid w:val="00DE4A3E"/>
    <w:rsid w:val="00DE6D58"/>
    <w:rsid w:val="00DF153D"/>
    <w:rsid w:val="00DF41A6"/>
    <w:rsid w:val="00DF41D3"/>
    <w:rsid w:val="00DF5781"/>
    <w:rsid w:val="00E04168"/>
    <w:rsid w:val="00E07FB7"/>
    <w:rsid w:val="00E1057D"/>
    <w:rsid w:val="00E10C89"/>
    <w:rsid w:val="00E11EAC"/>
    <w:rsid w:val="00E1275C"/>
    <w:rsid w:val="00E148DC"/>
    <w:rsid w:val="00E14957"/>
    <w:rsid w:val="00E14E60"/>
    <w:rsid w:val="00E20F71"/>
    <w:rsid w:val="00E210D5"/>
    <w:rsid w:val="00E2118F"/>
    <w:rsid w:val="00E21605"/>
    <w:rsid w:val="00E3011F"/>
    <w:rsid w:val="00E3039C"/>
    <w:rsid w:val="00E32738"/>
    <w:rsid w:val="00E32C71"/>
    <w:rsid w:val="00E336EE"/>
    <w:rsid w:val="00E3490C"/>
    <w:rsid w:val="00E3733D"/>
    <w:rsid w:val="00E41072"/>
    <w:rsid w:val="00E41949"/>
    <w:rsid w:val="00E41992"/>
    <w:rsid w:val="00E423E2"/>
    <w:rsid w:val="00E43173"/>
    <w:rsid w:val="00E43474"/>
    <w:rsid w:val="00E44897"/>
    <w:rsid w:val="00E45712"/>
    <w:rsid w:val="00E472F5"/>
    <w:rsid w:val="00E51474"/>
    <w:rsid w:val="00E5262A"/>
    <w:rsid w:val="00E53669"/>
    <w:rsid w:val="00E53906"/>
    <w:rsid w:val="00E553EF"/>
    <w:rsid w:val="00E559C4"/>
    <w:rsid w:val="00E60E1E"/>
    <w:rsid w:val="00E631AC"/>
    <w:rsid w:val="00E6439B"/>
    <w:rsid w:val="00E66F08"/>
    <w:rsid w:val="00E7019E"/>
    <w:rsid w:val="00E719B5"/>
    <w:rsid w:val="00E7288A"/>
    <w:rsid w:val="00E73E32"/>
    <w:rsid w:val="00E75D6E"/>
    <w:rsid w:val="00E81EEF"/>
    <w:rsid w:val="00E831DF"/>
    <w:rsid w:val="00E87419"/>
    <w:rsid w:val="00E92C5D"/>
    <w:rsid w:val="00E94CA4"/>
    <w:rsid w:val="00E94D6F"/>
    <w:rsid w:val="00E9770F"/>
    <w:rsid w:val="00EA0437"/>
    <w:rsid w:val="00EA23E4"/>
    <w:rsid w:val="00EA2FE1"/>
    <w:rsid w:val="00EA4A71"/>
    <w:rsid w:val="00EA689E"/>
    <w:rsid w:val="00EB0647"/>
    <w:rsid w:val="00EB10DB"/>
    <w:rsid w:val="00EB1142"/>
    <w:rsid w:val="00EB260D"/>
    <w:rsid w:val="00EB277E"/>
    <w:rsid w:val="00EB4D33"/>
    <w:rsid w:val="00EB5C4C"/>
    <w:rsid w:val="00EC2FDF"/>
    <w:rsid w:val="00EC762D"/>
    <w:rsid w:val="00ED0DB0"/>
    <w:rsid w:val="00ED17D8"/>
    <w:rsid w:val="00ED3A6D"/>
    <w:rsid w:val="00ED4688"/>
    <w:rsid w:val="00ED7FEF"/>
    <w:rsid w:val="00EE1BFD"/>
    <w:rsid w:val="00EE22ED"/>
    <w:rsid w:val="00EE5D0B"/>
    <w:rsid w:val="00EE613C"/>
    <w:rsid w:val="00EE7112"/>
    <w:rsid w:val="00EF2724"/>
    <w:rsid w:val="00EF4C46"/>
    <w:rsid w:val="00EF615F"/>
    <w:rsid w:val="00EF68FA"/>
    <w:rsid w:val="00EF6D70"/>
    <w:rsid w:val="00F000DF"/>
    <w:rsid w:val="00F0116B"/>
    <w:rsid w:val="00F0159D"/>
    <w:rsid w:val="00F02DF3"/>
    <w:rsid w:val="00F04EB5"/>
    <w:rsid w:val="00F07FB0"/>
    <w:rsid w:val="00F10F19"/>
    <w:rsid w:val="00F11171"/>
    <w:rsid w:val="00F13A3C"/>
    <w:rsid w:val="00F146A9"/>
    <w:rsid w:val="00F153CE"/>
    <w:rsid w:val="00F16A00"/>
    <w:rsid w:val="00F201B8"/>
    <w:rsid w:val="00F204BA"/>
    <w:rsid w:val="00F204EF"/>
    <w:rsid w:val="00F222D6"/>
    <w:rsid w:val="00F267B4"/>
    <w:rsid w:val="00F270BF"/>
    <w:rsid w:val="00F3010D"/>
    <w:rsid w:val="00F31F73"/>
    <w:rsid w:val="00F32EFA"/>
    <w:rsid w:val="00F35E54"/>
    <w:rsid w:val="00F36E2A"/>
    <w:rsid w:val="00F37D48"/>
    <w:rsid w:val="00F41134"/>
    <w:rsid w:val="00F41B1D"/>
    <w:rsid w:val="00F435B9"/>
    <w:rsid w:val="00F43997"/>
    <w:rsid w:val="00F44089"/>
    <w:rsid w:val="00F50F87"/>
    <w:rsid w:val="00F5108D"/>
    <w:rsid w:val="00F518AD"/>
    <w:rsid w:val="00F54607"/>
    <w:rsid w:val="00F6337C"/>
    <w:rsid w:val="00F651AD"/>
    <w:rsid w:val="00F678E4"/>
    <w:rsid w:val="00F67995"/>
    <w:rsid w:val="00F703F1"/>
    <w:rsid w:val="00F71164"/>
    <w:rsid w:val="00F7278A"/>
    <w:rsid w:val="00F75937"/>
    <w:rsid w:val="00F77FDA"/>
    <w:rsid w:val="00F806D2"/>
    <w:rsid w:val="00F83C10"/>
    <w:rsid w:val="00F85D98"/>
    <w:rsid w:val="00F86904"/>
    <w:rsid w:val="00F86B9A"/>
    <w:rsid w:val="00F87AE3"/>
    <w:rsid w:val="00F90408"/>
    <w:rsid w:val="00F918CD"/>
    <w:rsid w:val="00F92D1A"/>
    <w:rsid w:val="00F95396"/>
    <w:rsid w:val="00F953AC"/>
    <w:rsid w:val="00F96116"/>
    <w:rsid w:val="00F97357"/>
    <w:rsid w:val="00FA3E1A"/>
    <w:rsid w:val="00FA58E8"/>
    <w:rsid w:val="00FB09C3"/>
    <w:rsid w:val="00FB1665"/>
    <w:rsid w:val="00FB26B7"/>
    <w:rsid w:val="00FB39B9"/>
    <w:rsid w:val="00FB3C2C"/>
    <w:rsid w:val="00FB45A3"/>
    <w:rsid w:val="00FB4BA1"/>
    <w:rsid w:val="00FB507A"/>
    <w:rsid w:val="00FB51C4"/>
    <w:rsid w:val="00FB59D3"/>
    <w:rsid w:val="00FB5C1C"/>
    <w:rsid w:val="00FB7A28"/>
    <w:rsid w:val="00FC77E4"/>
    <w:rsid w:val="00FC7E8F"/>
    <w:rsid w:val="00FD0F1F"/>
    <w:rsid w:val="00FD0F6E"/>
    <w:rsid w:val="00FD307E"/>
    <w:rsid w:val="00FD4E4C"/>
    <w:rsid w:val="00FE1226"/>
    <w:rsid w:val="00FE1CDB"/>
    <w:rsid w:val="00FE590C"/>
    <w:rsid w:val="00FF03E5"/>
    <w:rsid w:val="00FF1EFC"/>
    <w:rsid w:val="00FF22F6"/>
    <w:rsid w:val="00FF509D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7DDF"/>
    <w:pPr>
      <w:keepNext/>
      <w:spacing w:after="0" w:line="240" w:lineRule="auto"/>
      <w:outlineLvl w:val="2"/>
    </w:pPr>
    <w:rPr>
      <w:rFonts w:ascii="SchoolBook" w:eastAsia="Times New Roman" w:hAnsi="SchoolBook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DDF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9"/>
    <w:pPr>
      <w:ind w:left="720"/>
      <w:contextualSpacing/>
    </w:pPr>
  </w:style>
  <w:style w:type="character" w:customStyle="1" w:styleId="21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4"/>
    <w:semiHidden/>
    <w:locked/>
    <w:rsid w:val="009E324C"/>
    <w:rPr>
      <w:rFonts w:ascii="Courier New" w:hAnsi="Courier New" w:cs="Courier New"/>
    </w:rPr>
  </w:style>
  <w:style w:type="paragraph" w:styleId="a4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1"/>
    <w:semiHidden/>
    <w:unhideWhenUsed/>
    <w:rsid w:val="009E324C"/>
    <w:pPr>
      <w:spacing w:after="0" w:line="240" w:lineRule="auto"/>
    </w:pPr>
    <w:rPr>
      <w:rFonts w:ascii="Courier New" w:hAnsi="Courier New" w:cs="Courier New"/>
    </w:rPr>
  </w:style>
  <w:style w:type="character" w:customStyle="1" w:styleId="a5">
    <w:name w:val="Текст Знак"/>
    <w:basedOn w:val="a0"/>
    <w:uiPriority w:val="99"/>
    <w:semiHidden/>
    <w:rsid w:val="009E324C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5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A7DDF"/>
    <w:rPr>
      <w:rFonts w:ascii="SchoolBook" w:eastAsia="Times New Roman" w:hAnsi="SchoolBook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D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1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rsid w:val="00115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1155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463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qFormat/>
    <w:rsid w:val="00EE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D67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72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722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0722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288A"/>
  </w:style>
  <w:style w:type="paragraph" w:customStyle="1" w:styleId="paragraph">
    <w:name w:val="paragraph"/>
    <w:basedOn w:val="a"/>
    <w:rsid w:val="0063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6A7A"/>
  </w:style>
  <w:style w:type="character" w:customStyle="1" w:styleId="eop">
    <w:name w:val="eop"/>
    <w:basedOn w:val="a0"/>
    <w:rsid w:val="00636A7A"/>
  </w:style>
  <w:style w:type="paragraph" w:styleId="af2">
    <w:name w:val="Normal (Web)"/>
    <w:basedOn w:val="a"/>
    <w:uiPriority w:val="99"/>
    <w:semiHidden/>
    <w:unhideWhenUsed/>
    <w:rsid w:val="00D6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66D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6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CF221E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F221E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31">
    <w:name w:val="Body Text 3"/>
    <w:basedOn w:val="a"/>
    <w:link w:val="32"/>
    <w:rsid w:val="00F633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3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444F3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444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A7DDF"/>
    <w:pPr>
      <w:keepNext/>
      <w:spacing w:after="0" w:line="240" w:lineRule="auto"/>
      <w:outlineLvl w:val="2"/>
    </w:pPr>
    <w:rPr>
      <w:rFonts w:ascii="SchoolBook" w:eastAsia="Times New Roman" w:hAnsi="SchoolBook" w:cs="Times New Roman"/>
      <w:sz w:val="36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A7DDF"/>
    <w:pPr>
      <w:keepNext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A9"/>
    <w:pPr>
      <w:ind w:left="720"/>
      <w:contextualSpacing/>
    </w:pPr>
  </w:style>
  <w:style w:type="character" w:customStyle="1" w:styleId="21">
    <w:name w:val="Текст Знак2"/>
    <w:aliases w:val="Текст Знак1 Знак1,Текст Знак Знак Знак1,Знак2 Знак Знак Знак1,Знак2 Знак1 Знак1,Текст Знак Знак Знак Знак,Текст Знак1 Знак Знак,Знак2 Знак Знак Знак Знак,Знак2 Знак1 Знак Знак,Знак2 Знак Знак1"/>
    <w:basedOn w:val="a0"/>
    <w:link w:val="a4"/>
    <w:semiHidden/>
    <w:locked/>
    <w:rsid w:val="009E324C"/>
    <w:rPr>
      <w:rFonts w:ascii="Courier New" w:hAnsi="Courier New" w:cs="Courier New"/>
    </w:rPr>
  </w:style>
  <w:style w:type="paragraph" w:styleId="a4">
    <w:name w:val="Plain Text"/>
    <w:aliases w:val="Текст Знак1,Текст Знак Знак,Знак2 Знак Знак,Знак2 Знак1,Текст Знак Знак Знак,Текст Знак1 Знак,Знак2 Знак Знак Знак,Знак2 Знак1 Знак,Знак2 Знак"/>
    <w:basedOn w:val="a"/>
    <w:link w:val="21"/>
    <w:semiHidden/>
    <w:unhideWhenUsed/>
    <w:rsid w:val="009E324C"/>
    <w:pPr>
      <w:spacing w:after="0" w:line="240" w:lineRule="auto"/>
    </w:pPr>
    <w:rPr>
      <w:rFonts w:ascii="Courier New" w:hAnsi="Courier New" w:cs="Courier New"/>
    </w:rPr>
  </w:style>
  <w:style w:type="character" w:customStyle="1" w:styleId="a5">
    <w:name w:val="Текст Знак"/>
    <w:basedOn w:val="a0"/>
    <w:uiPriority w:val="99"/>
    <w:semiHidden/>
    <w:rsid w:val="009E324C"/>
    <w:rPr>
      <w:rFonts w:ascii="Consolas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5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6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A7DDF"/>
    <w:rPr>
      <w:rFonts w:ascii="SchoolBook" w:eastAsia="Times New Roman" w:hAnsi="SchoolBook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A7DD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717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155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footer"/>
    <w:basedOn w:val="a"/>
    <w:link w:val="aa"/>
    <w:uiPriority w:val="99"/>
    <w:rsid w:val="00115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Нижний колонтитул Знак"/>
    <w:basedOn w:val="a0"/>
    <w:link w:val="a9"/>
    <w:uiPriority w:val="99"/>
    <w:rsid w:val="001155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caption"/>
    <w:basedOn w:val="a"/>
    <w:next w:val="a"/>
    <w:uiPriority w:val="35"/>
    <w:unhideWhenUsed/>
    <w:qFormat/>
    <w:rsid w:val="004632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qFormat/>
    <w:rsid w:val="00EE7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D67EB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0722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0722E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C0722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72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288A"/>
  </w:style>
  <w:style w:type="paragraph" w:customStyle="1" w:styleId="paragraph">
    <w:name w:val="paragraph"/>
    <w:basedOn w:val="a"/>
    <w:rsid w:val="00636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36A7A"/>
  </w:style>
  <w:style w:type="character" w:customStyle="1" w:styleId="eop">
    <w:name w:val="eop"/>
    <w:basedOn w:val="a0"/>
    <w:rsid w:val="00636A7A"/>
  </w:style>
  <w:style w:type="paragraph" w:styleId="af2">
    <w:name w:val="Normal (Web)"/>
    <w:basedOn w:val="a"/>
    <w:uiPriority w:val="99"/>
    <w:semiHidden/>
    <w:unhideWhenUsed/>
    <w:rsid w:val="00D6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66D5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6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CF221E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CF221E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31">
    <w:name w:val="Body Text 3"/>
    <w:basedOn w:val="a"/>
    <w:link w:val="32"/>
    <w:rsid w:val="00F633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633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semiHidden/>
    <w:unhideWhenUsed/>
    <w:rsid w:val="00444F3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44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71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9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16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0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9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42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17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1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400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36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5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утвержденные бюджетные назнчения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609.4</c:v>
                </c:pt>
                <c:pt idx="1">
                  <c:v>2722.3</c:v>
                </c:pt>
                <c:pt idx="2">
                  <c:v>3331.7000000000003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исполнено</c:v>
                </c:pt>
              </c:strCache>
            </c:strRef>
          </c:tx>
          <c:spPr>
            <a:pattFill prst="pct8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Лист1!$C$2:$C$4</c:f>
              <c:numCache>
                <c:formatCode>#,##0.00</c:formatCode>
                <c:ptCount val="3"/>
                <c:pt idx="0">
                  <c:v>267.11</c:v>
                </c:pt>
                <c:pt idx="1">
                  <c:v>1276.78</c:v>
                </c:pt>
                <c:pt idx="2">
                  <c:v>1543.8899999999999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976960"/>
        <c:axId val="125978496"/>
      </c:barChart>
      <c:catAx>
        <c:axId val="125976960"/>
        <c:scaling>
          <c:orientation val="minMax"/>
        </c:scaling>
        <c:delete val="0"/>
        <c:axPos val="b"/>
        <c:majorTickMark val="out"/>
        <c:minorTickMark val="none"/>
        <c:tickLblPos val="nextTo"/>
        <c:crossAx val="125978496"/>
        <c:crosses val="autoZero"/>
        <c:auto val="1"/>
        <c:lblAlgn val="ctr"/>
        <c:lblOffset val="100"/>
        <c:noMultiLvlLbl val="0"/>
      </c:catAx>
      <c:valAx>
        <c:axId val="125978496"/>
        <c:scaling>
          <c:orientation val="minMax"/>
        </c:scaling>
        <c:delete val="0"/>
        <c:axPos val="l"/>
        <c:majorGridlines/>
        <c:numFmt formatCode="#,##0.00" sourceLinked="1"/>
        <c:majorTickMark val="out"/>
        <c:minorTickMark val="none"/>
        <c:tickLblPos val="nextTo"/>
        <c:crossAx val="12597696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полуг. 2020</c:v>
                </c:pt>
              </c:strCache>
            </c:strRef>
          </c:tx>
          <c:spPr>
            <a:pattFill prst="wdDnDiag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2.5640991107320578E-2"/>
                  <c:y val="1.7104538359284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0683760683760684E-2"/>
                  <c:y val="2.86846355743993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623056733292954E-2"/>
                  <c:y val="1.2224577697018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193.1</c:v>
                </c:pt>
                <c:pt idx="1">
                  <c:v>903.5</c:v>
                </c:pt>
                <c:pt idx="2" formatCode="#,##0.00">
                  <c:v>1096.5999999999999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полуг. 2021</c:v>
                </c:pt>
              </c:strCache>
            </c:strRef>
          </c:tx>
          <c:spPr>
            <a:pattFill prst="pct75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1.2820495553660268E-2"/>
                  <c:y val="1.28098850763576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820512820512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234.607</c:v>
                </c:pt>
                <c:pt idx="1">
                  <c:v>948.63300000000004</c:v>
                </c:pt>
                <c:pt idx="2" formatCode="#,##0.00">
                  <c:v>1183.24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полуг. 2022</c:v>
                </c:pt>
              </c:strCache>
            </c:strRef>
          </c:tx>
          <c:spPr>
            <a:pattFill prst="shingl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2.1380680148055317E-3"/>
                  <c:y val="6.78154541524297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431724880543777E-3"/>
                  <c:y val="-1.0835520559930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367212003080165E-3"/>
                  <c:y val="1.2619984296148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Лист1!$D$2:$D$4</c:f>
              <c:numCache>
                <c:formatCode>#,##0.0</c:formatCode>
                <c:ptCount val="3"/>
                <c:pt idx="0">
                  <c:v>260.36700000000002</c:v>
                </c:pt>
                <c:pt idx="1">
                  <c:v>1244.92</c:v>
                </c:pt>
                <c:pt idx="2" formatCode="#,##0.00">
                  <c:v>1505.287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полуг. 2023</c:v>
                </c:pt>
              </c:strCache>
            </c:strRef>
          </c:tx>
          <c:spPr>
            <a:pattFill prst="spher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2.1380680148055317E-3"/>
                  <c:y val="-2.9932952207277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061728395061727E-2"/>
                  <c:y val="-3.6675063748191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608287084284664E-3"/>
                  <c:y val="-2.2185065106696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  <c:pt idx="2">
                  <c:v>ИТОГО ДОХОДОВ</c:v>
                </c:pt>
              </c:strCache>
            </c:strRef>
          </c:cat>
          <c:val>
            <c:numRef>
              <c:f>Лист1!$E$2:$E$4</c:f>
              <c:numCache>
                <c:formatCode>#,##0.00</c:formatCode>
                <c:ptCount val="3"/>
                <c:pt idx="0">
                  <c:v>267.11</c:v>
                </c:pt>
                <c:pt idx="1">
                  <c:v>1276.78</c:v>
                </c:pt>
                <c:pt idx="2">
                  <c:v>1543.8899999999999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113088"/>
        <c:axId val="127114624"/>
      </c:barChart>
      <c:catAx>
        <c:axId val="1271130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127114624"/>
        <c:crosses val="autoZero"/>
        <c:auto val="1"/>
        <c:lblAlgn val="ctr"/>
        <c:lblOffset val="100"/>
        <c:noMultiLvlLbl val="0"/>
      </c:catAx>
      <c:valAx>
        <c:axId val="12711462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12711308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10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609624814982106E-2"/>
          <c:y val="2.7592931697491298E-2"/>
          <c:w val="0.89820114346171842"/>
          <c:h val="0.675108900861076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2020</c:v>
                </c:pt>
              </c:strCache>
            </c:strRef>
          </c:tx>
          <c:spPr>
            <a:pattFill prst="wdDnDiag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-8.2687338501291983E-3"/>
                  <c:y val="2.72904483430799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539840818880296E-3"/>
                  <c:y val="-3.1001980343035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882359904960116E-2"/>
                  <c:y val="-1.54076180653665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9276485788113692E-2"/>
                  <c:y val="2.33918128654970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180.6</c:v>
                </c:pt>
                <c:pt idx="1">
                  <c:v>125.1</c:v>
                </c:pt>
                <c:pt idx="2">
                  <c:v>600.5</c:v>
                </c:pt>
                <c:pt idx="3">
                  <c:v>0.5</c:v>
                </c:pt>
                <c:pt idx="4">
                  <c:v>906.7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 2021</c:v>
                </c:pt>
              </c:strCache>
            </c:strRef>
          </c:tx>
          <c:spPr>
            <a:pattFill prst="pct75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0"/>
                  <c:y val="-1.5500990171517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7.63362738426893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403100775193798E-2"/>
                  <c:y val="7.79727095516569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183.19</c:v>
                </c:pt>
                <c:pt idx="1">
                  <c:v>108.08</c:v>
                </c:pt>
                <c:pt idx="2">
                  <c:v>567.66</c:v>
                </c:pt>
                <c:pt idx="3">
                  <c:v>85.67</c:v>
                </c:pt>
                <c:pt idx="4">
                  <c:v>948.63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2022</c:v>
                </c:pt>
              </c:strCache>
            </c:strRef>
          </c:tx>
          <c:spPr>
            <a:pattFill prst="shingl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2.2406522603010048E-3"/>
                  <c:y val="8.007726084077685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607866349867056E-3"/>
                  <c:y val="1.5360626874689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8978503969477068E-17"/>
                  <c:y val="-3.1001980343035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422738880650794E-2"/>
                  <c:y val="7.61013178893020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Лист1!$D$2:$D$6</c:f>
              <c:numCache>
                <c:formatCode>0.0</c:formatCode>
                <c:ptCount val="5"/>
                <c:pt idx="0">
                  <c:v>172.8</c:v>
                </c:pt>
                <c:pt idx="1">
                  <c:v>307.5</c:v>
                </c:pt>
                <c:pt idx="2">
                  <c:v>547.20000000000005</c:v>
                </c:pt>
                <c:pt idx="3">
                  <c:v>227.9</c:v>
                </c:pt>
                <c:pt idx="4">
                  <c:v>1244.9000000000001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 кв. 2023</c:v>
                </c:pt>
              </c:strCache>
            </c:strRef>
          </c:tx>
          <c:spPr>
            <a:pattFill prst="sphere">
              <a:fgClr>
                <a:srgbClr val="4F81BD"/>
              </a:fgClr>
              <a:bgClr>
                <a:sysClr val="window" lastClr="FFFFFF"/>
              </a:bgClr>
            </a:pattFill>
          </c:spPr>
          <c:invertIfNegative val="0"/>
          <c:dLbls>
            <c:dLbl>
              <c:idx val="0"/>
              <c:layout>
                <c:manualLayout>
                  <c:x val="2.1539840818880296E-3"/>
                  <c:y val="1.1625742628638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2.3251485257276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467862472695707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-1.9376237714397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Субсидии 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  <c:pt idx="4">
                  <c:v>ИТОГО безвозмездные постепления</c:v>
                </c:pt>
              </c:strCache>
            </c:strRef>
          </c:cat>
          <c:val>
            <c:numRef>
              <c:f>Лист1!$E$2:$E$6</c:f>
              <c:numCache>
                <c:formatCode>0.00</c:formatCode>
                <c:ptCount val="5"/>
                <c:pt idx="0">
                  <c:v>121.13</c:v>
                </c:pt>
                <c:pt idx="1">
                  <c:v>321.97000000000003</c:v>
                </c:pt>
                <c:pt idx="2">
                  <c:v>617.96</c:v>
                </c:pt>
                <c:pt idx="3">
                  <c:v>217.74</c:v>
                </c:pt>
                <c:pt idx="4">
                  <c:v>1276.78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59978624"/>
        <c:axId val="159980160"/>
      </c:barChart>
      <c:catAx>
        <c:axId val="1599786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980160"/>
        <c:crosses val="autoZero"/>
        <c:auto val="1"/>
        <c:lblAlgn val="ctr"/>
        <c:lblOffset val="100"/>
        <c:noMultiLvlLbl val="0"/>
      </c:catAx>
      <c:valAx>
        <c:axId val="159980160"/>
        <c:scaling>
          <c:orientation val="minMax"/>
        </c:scaling>
        <c:delete val="0"/>
        <c:axPos val="l"/>
        <c:numFmt formatCode="0.0" sourceLinked="1"/>
        <c:majorTickMark val="none"/>
        <c:minorTickMark val="none"/>
        <c:tickLblPos val="nextTo"/>
        <c:crossAx val="15997862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txPr>
    <a:bodyPr/>
    <a:lstStyle/>
    <a:p>
      <a:pPr>
        <a:defRPr sz="800" b="0"/>
      </a:pPr>
      <a:endParaRPr lang="ru-RU"/>
    </a:p>
  </c:txPr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_rels/themeOverride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Аптека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Аптека">
    <a:majorFont>
      <a:latin typeface="Book Antiqua"/>
      <a:ea typeface=""/>
      <a:cs typeface=""/>
      <a:font script="Jpan" typeface="HGS明朝B"/>
      <a:font script="Hang" typeface="HY견명조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견명조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Аптека">
    <a:fillStyleLst>
      <a:solidFill>
        <a:schemeClr val="phClr"/>
      </a:solidFill>
      <a:gradFill rotWithShape="1">
        <a:gsLst>
          <a:gs pos="0">
            <a:schemeClr val="phClr">
              <a:tint val="1000"/>
              <a:satMod val="100000"/>
            </a:schemeClr>
          </a:gs>
          <a:gs pos="68000">
            <a:schemeClr val="phClr">
              <a:tint val="77000"/>
              <a:satMod val="100000"/>
            </a:schemeClr>
          </a:gs>
          <a:gs pos="81000">
            <a:schemeClr val="phClr">
              <a:tint val="79000"/>
              <a:satMod val="100000"/>
            </a:schemeClr>
          </a:gs>
          <a:gs pos="86000">
            <a:schemeClr val="phClr">
              <a:tint val="73000"/>
              <a:satMod val="100000"/>
            </a:schemeClr>
          </a:gs>
          <a:gs pos="100000">
            <a:schemeClr val="phClr">
              <a:tint val="35000"/>
              <a:sat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73000"/>
              <a:shade val="100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tint val="100000"/>
              <a:shade val="57000"/>
              <a:satMod val="120000"/>
            </a:schemeClr>
          </a:gs>
          <a:gs pos="80000">
            <a:schemeClr val="phClr">
              <a:tint val="100000"/>
              <a:shade val="56000"/>
              <a:satMod val="145000"/>
            </a:schemeClr>
          </a:gs>
          <a:gs pos="88000">
            <a:schemeClr val="phClr">
              <a:tint val="100000"/>
              <a:shade val="63000"/>
              <a:satMod val="160000"/>
            </a:schemeClr>
          </a:gs>
          <a:gs pos="100000">
            <a:schemeClr val="phClr">
              <a:tint val="99000"/>
              <a:shade val="100000"/>
              <a:satMod val="155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glow" dir="tl">
            <a:rot lat="0" lon="0" rev="1800000"/>
          </a:lightRig>
        </a:scene3d>
        <a:sp3d contourW="10160" prstMaterial="dkEdge">
          <a:bevelT w="0" h="0" prst="angle"/>
          <a:contourClr>
            <a:schemeClr val="phClr">
              <a:shade val="30000"/>
              <a:satMod val="150000"/>
            </a:schemeClr>
          </a:contourClr>
        </a:sp3d>
      </a:effectStyle>
      <a:effectStyle>
        <a:effectLst>
          <a:glow rad="50800">
            <a:schemeClr val="phClr">
              <a:tint val="68000"/>
              <a:shade val="93000"/>
              <a:alpha val="37000"/>
              <a:satMod val="250000"/>
            </a:schemeClr>
          </a:glow>
        </a:effectLst>
        <a:scene3d>
          <a:camera prst="orthographicFront">
            <a:rot lat="0" lon="0" rev="0"/>
          </a:camera>
          <a:lightRig rig="glow" dir="t">
            <a:rot lat="0" lon="0" rev="1800000"/>
          </a:lightRig>
        </a:scene3d>
        <a:sp3d contourW="10160" prstMaterial="dkEdge">
          <a:bevelT w="20320" h="19050" prst="angle"/>
          <a:contourClr>
            <a:schemeClr val="phClr">
              <a:shade val="3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3000"/>
          <a:satMod val="14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70000"/>
              <a:satMod val="170000"/>
            </a:schemeClr>
            <a:schemeClr val="phClr">
              <a:shade val="70000"/>
              <a:satMod val="130000"/>
            </a:schemeClr>
          </a:duotone>
        </a:blip>
        <a:tile tx="0" ty="0" sx="100000" sy="100000" flip="none" algn="tl"/>
      </a:blipFill>
    </a:bgFillStyleLst>
  </a:fmtScheme>
</a:themeOverride>
</file>

<file path=word/theme/themeOverride2.xml><?xml version="1.0" encoding="utf-8"?>
<a:themeOverride xmlns:a="http://schemas.openxmlformats.org/drawingml/2006/main">
  <a:clrScheme name="Аптека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Аптека">
    <a:majorFont>
      <a:latin typeface="Book Antiqua"/>
      <a:ea typeface=""/>
      <a:cs typeface=""/>
      <a:font script="Jpan" typeface="HGS明朝B"/>
      <a:font script="Hang" typeface="HY견명조"/>
      <a:font script="Hans" typeface="宋体"/>
      <a:font script="Hant" typeface="新細明體"/>
      <a:font script="Arab" typeface="Times New Roman"/>
      <a:font script="Hebr" typeface="David"/>
      <a:font script="Thai" typeface="EucrosiaUPC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 Gothic"/>
      <a:ea typeface=""/>
      <a:cs typeface=""/>
      <a:font script="Jpan" typeface="ＭＳ ゴシック"/>
      <a:font script="Hang" typeface="HY견명조"/>
      <a:font script="Hans" typeface="幼圆"/>
      <a:font script="Hant" typeface="微軟正黑體"/>
      <a:font script="Arab" typeface="Tahoma"/>
      <a:font script="Hebr" typeface="Gisha"/>
      <a:font script="Thai" typeface="Dillenia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Verdana"/>
      <a:font script="Uigh" typeface="Microsoft Uighur"/>
      <a:font script="Geor" typeface="Sylfaen"/>
    </a:minorFont>
  </a:fontScheme>
  <a:fmtScheme name="Аптека">
    <a:fillStyleLst>
      <a:solidFill>
        <a:schemeClr val="phClr"/>
      </a:solidFill>
      <a:gradFill rotWithShape="1">
        <a:gsLst>
          <a:gs pos="0">
            <a:schemeClr val="phClr">
              <a:tint val="1000"/>
              <a:satMod val="100000"/>
            </a:schemeClr>
          </a:gs>
          <a:gs pos="68000">
            <a:schemeClr val="phClr">
              <a:tint val="77000"/>
              <a:satMod val="100000"/>
            </a:schemeClr>
          </a:gs>
          <a:gs pos="81000">
            <a:schemeClr val="phClr">
              <a:tint val="79000"/>
              <a:satMod val="100000"/>
            </a:schemeClr>
          </a:gs>
          <a:gs pos="86000">
            <a:schemeClr val="phClr">
              <a:tint val="73000"/>
              <a:satMod val="100000"/>
            </a:schemeClr>
          </a:gs>
          <a:gs pos="100000">
            <a:schemeClr val="phClr">
              <a:tint val="35000"/>
              <a:satMod val="100000"/>
            </a:schemeClr>
          </a:gs>
        </a:gsLst>
        <a:lin ang="5400000" scaled="0"/>
      </a:gradFill>
      <a:gradFill rotWithShape="1">
        <a:gsLst>
          <a:gs pos="0">
            <a:schemeClr val="phClr">
              <a:tint val="73000"/>
              <a:shade val="100000"/>
              <a:satMod val="150000"/>
            </a:schemeClr>
          </a:gs>
          <a:gs pos="25000">
            <a:schemeClr val="phClr">
              <a:tint val="96000"/>
              <a:shade val="80000"/>
              <a:satMod val="105000"/>
            </a:schemeClr>
          </a:gs>
          <a:gs pos="38000">
            <a:schemeClr val="phClr">
              <a:tint val="96000"/>
              <a:shade val="59000"/>
              <a:satMod val="120000"/>
            </a:schemeClr>
          </a:gs>
          <a:gs pos="55000">
            <a:schemeClr val="phClr">
              <a:tint val="100000"/>
              <a:shade val="57000"/>
              <a:satMod val="120000"/>
            </a:schemeClr>
          </a:gs>
          <a:gs pos="80000">
            <a:schemeClr val="phClr">
              <a:tint val="100000"/>
              <a:shade val="56000"/>
              <a:satMod val="145000"/>
            </a:schemeClr>
          </a:gs>
          <a:gs pos="88000">
            <a:schemeClr val="phClr">
              <a:tint val="100000"/>
              <a:shade val="63000"/>
              <a:satMod val="160000"/>
            </a:schemeClr>
          </a:gs>
          <a:gs pos="100000">
            <a:schemeClr val="phClr">
              <a:tint val="99000"/>
              <a:shade val="100000"/>
              <a:satMod val="155000"/>
            </a:schemeClr>
          </a:gs>
        </a:gsLst>
        <a:lin ang="54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  <a:scene3d>
          <a:camera prst="orthographicFront">
            <a:rot lat="0" lon="0" rev="0"/>
          </a:camera>
          <a:lightRig rig="glow" dir="tl">
            <a:rot lat="0" lon="0" rev="1800000"/>
          </a:lightRig>
        </a:scene3d>
        <a:sp3d contourW="10160" prstMaterial="dkEdge">
          <a:bevelT w="0" h="0" prst="angle"/>
          <a:contourClr>
            <a:schemeClr val="phClr">
              <a:shade val="30000"/>
              <a:satMod val="150000"/>
            </a:schemeClr>
          </a:contourClr>
        </a:sp3d>
      </a:effectStyle>
      <a:effectStyle>
        <a:effectLst>
          <a:glow rad="50800">
            <a:schemeClr val="phClr">
              <a:tint val="68000"/>
              <a:shade val="93000"/>
              <a:alpha val="37000"/>
              <a:satMod val="250000"/>
            </a:schemeClr>
          </a:glow>
        </a:effectLst>
        <a:scene3d>
          <a:camera prst="orthographicFront">
            <a:rot lat="0" lon="0" rev="0"/>
          </a:camera>
          <a:lightRig rig="glow" dir="t">
            <a:rot lat="0" lon="0" rev="1800000"/>
          </a:lightRig>
        </a:scene3d>
        <a:sp3d contourW="10160" prstMaterial="dkEdge">
          <a:bevelT w="20320" h="19050" prst="angle"/>
          <a:contourClr>
            <a:schemeClr val="phClr">
              <a:shade val="30000"/>
              <a:satMod val="150000"/>
            </a:schemeClr>
          </a:contourClr>
        </a:sp3d>
      </a:effectStyle>
    </a:effectStyleLst>
    <a:bgFillStyleLst>
      <a:solidFill>
        <a:schemeClr val="phClr"/>
      </a:solidFill>
      <a:solidFill>
        <a:schemeClr val="phClr">
          <a:tint val="93000"/>
          <a:satMod val="140000"/>
        </a:schemeClr>
      </a:solidFill>
      <a:blipFill rotWithShape="1">
        <a:blip xmlns:r="http://schemas.openxmlformats.org/officeDocument/2006/relationships" r:embed="rId1">
          <a:duotone>
            <a:schemeClr val="phClr">
              <a:tint val="70000"/>
              <a:satMod val="170000"/>
            </a:schemeClr>
            <a:schemeClr val="phClr">
              <a:shade val="70000"/>
              <a:satMod val="130000"/>
            </a:schemeClr>
          </a:duotone>
        </a:blip>
        <a:tile tx="0" ty="0" sx="100000" sy="100000" flip="none" algn="tl"/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AE63-D449-4EDB-83A8-437E3E2A8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10</Pages>
  <Words>3769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Salamatova</dc:creator>
  <cp:lastModifiedBy>Саламатова Елена В.</cp:lastModifiedBy>
  <cp:revision>428</cp:revision>
  <cp:lastPrinted>2023-08-14T10:34:00Z</cp:lastPrinted>
  <dcterms:created xsi:type="dcterms:W3CDTF">2020-04-21T05:00:00Z</dcterms:created>
  <dcterms:modified xsi:type="dcterms:W3CDTF">2023-08-14T10:37:00Z</dcterms:modified>
</cp:coreProperties>
</file>